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277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
        <w:gridCol w:w="5940"/>
        <w:gridCol w:w="270"/>
        <w:gridCol w:w="900"/>
        <w:gridCol w:w="286"/>
        <w:gridCol w:w="1717"/>
        <w:gridCol w:w="1867"/>
        <w:gridCol w:w="1890"/>
        <w:gridCol w:w="900"/>
        <w:gridCol w:w="360"/>
        <w:gridCol w:w="270"/>
        <w:gridCol w:w="540"/>
        <w:gridCol w:w="252"/>
        <w:gridCol w:w="1638"/>
        <w:gridCol w:w="1890"/>
        <w:gridCol w:w="1800"/>
        <w:gridCol w:w="1890"/>
        <w:gridCol w:w="180"/>
      </w:tblGrid>
      <w:tr w:rsidR="00177E06" w:rsidRPr="0002208F" w14:paraId="393FC060" w14:textId="77777777" w:rsidTr="007D5A4E">
        <w:trPr>
          <w:trHeight w:val="723"/>
        </w:trPr>
        <w:tc>
          <w:tcPr>
            <w:tcW w:w="6120" w:type="dxa"/>
            <w:gridSpan w:val="2"/>
          </w:tcPr>
          <w:p w14:paraId="30842456" w14:textId="032FF094" w:rsidR="00A837BA" w:rsidRPr="0023267D" w:rsidRDefault="006B7EEC" w:rsidP="007D5A4E">
            <w:pPr>
              <w:spacing w:before="100" w:beforeAutospacing="1" w:after="100" w:afterAutospacing="1"/>
              <w:jc w:val="center"/>
              <w:rPr>
                <w:rFonts w:ascii="Arial" w:hAnsi="Arial" w:cs="Arial"/>
                <w:b/>
                <w:lang w:val="en-US" w:eastAsia="en-US"/>
              </w:rPr>
            </w:pPr>
            <w:r w:rsidRPr="00177E06">
              <w:rPr>
                <w:rFonts w:ascii="Arial" w:hAnsi="Arial" w:cs="Arial"/>
                <w:b/>
                <w:lang w:val="kk-KZ" w:eastAsia="en-US"/>
              </w:rPr>
              <w:t>Report on the KOGCF Adj</w:t>
            </w:r>
            <w:r w:rsidR="003C175D" w:rsidRPr="00177E06">
              <w:rPr>
                <w:rFonts w:ascii="Arial" w:hAnsi="Arial" w:cs="Arial"/>
                <w:b/>
                <w:lang w:val="kk-KZ" w:eastAsia="en-US"/>
              </w:rPr>
              <w:t>acent Villages Air Quality for</w:t>
            </w:r>
            <w:r w:rsidR="008130BD">
              <w:rPr>
                <w:rFonts w:ascii="Arial" w:hAnsi="Arial" w:cs="Arial"/>
                <w:b/>
                <w:lang w:val="en-US" w:eastAsia="en-US"/>
              </w:rPr>
              <w:t xml:space="preserve"> </w:t>
            </w:r>
            <w:r w:rsidR="004B70B9">
              <w:rPr>
                <w:rFonts w:ascii="Arial" w:hAnsi="Arial" w:cs="Arial"/>
                <w:b/>
                <w:lang w:val="en-US" w:eastAsia="en-US"/>
              </w:rPr>
              <w:t>June</w:t>
            </w:r>
            <w:r w:rsidR="0023267D">
              <w:rPr>
                <w:rFonts w:ascii="Arial" w:hAnsi="Arial" w:cs="Arial"/>
                <w:b/>
                <w:lang w:val="en-US" w:eastAsia="en-US"/>
              </w:rPr>
              <w:t xml:space="preserve"> 202</w:t>
            </w:r>
            <w:r w:rsidR="00335547">
              <w:rPr>
                <w:rFonts w:ascii="Arial" w:hAnsi="Arial" w:cs="Arial"/>
                <w:b/>
                <w:lang w:val="en-US" w:eastAsia="en-US"/>
              </w:rPr>
              <w:t>6</w:t>
            </w:r>
          </w:p>
        </w:tc>
        <w:tc>
          <w:tcPr>
            <w:tcW w:w="270" w:type="dxa"/>
          </w:tcPr>
          <w:p w14:paraId="5872C431" w14:textId="77777777" w:rsidR="00A837BA" w:rsidRPr="00177E06" w:rsidRDefault="00A837BA" w:rsidP="007D5A4E">
            <w:pPr>
              <w:spacing w:before="100" w:beforeAutospacing="1" w:after="100" w:afterAutospacing="1"/>
              <w:jc w:val="center"/>
              <w:rPr>
                <w:lang w:val="en-GB"/>
              </w:rPr>
            </w:pPr>
          </w:p>
        </w:tc>
        <w:tc>
          <w:tcPr>
            <w:tcW w:w="7920" w:type="dxa"/>
            <w:gridSpan w:val="7"/>
          </w:tcPr>
          <w:p w14:paraId="45DD7A8B" w14:textId="3F9453F6" w:rsidR="00A837BA" w:rsidRPr="00177E06" w:rsidRDefault="006B7EEC" w:rsidP="007D5A4E">
            <w:pPr>
              <w:spacing w:before="100" w:beforeAutospacing="1" w:after="100" w:afterAutospacing="1"/>
              <w:jc w:val="center"/>
              <w:rPr>
                <w:rFonts w:ascii="Arial" w:hAnsi="Arial" w:cs="Arial"/>
                <w:b/>
                <w:lang w:eastAsia="en-US"/>
              </w:rPr>
            </w:pPr>
            <w:r w:rsidRPr="00177E06">
              <w:rPr>
                <w:rFonts w:ascii="Arial" w:hAnsi="Arial" w:cs="Arial"/>
                <w:b/>
                <w:lang w:eastAsia="en-US"/>
              </w:rPr>
              <w:t xml:space="preserve">Отчет о состоянии атмосферного воздуха в населенных пунктах, </w:t>
            </w:r>
            <w:r w:rsidR="00DD4A1F">
              <w:rPr>
                <w:rFonts w:ascii="Arial" w:hAnsi="Arial" w:cs="Arial"/>
                <w:b/>
                <w:lang w:eastAsia="en-US"/>
              </w:rPr>
              <w:t xml:space="preserve">прилегающих к КНГКМ, за </w:t>
            </w:r>
            <w:r w:rsidR="004B70B9">
              <w:rPr>
                <w:rFonts w:ascii="Arial" w:hAnsi="Arial" w:cs="Arial"/>
                <w:b/>
                <w:lang w:eastAsia="en-US"/>
              </w:rPr>
              <w:t>июнь</w:t>
            </w:r>
            <w:r w:rsidR="0023267D">
              <w:rPr>
                <w:rFonts w:ascii="Arial" w:hAnsi="Arial" w:cs="Arial"/>
                <w:b/>
                <w:lang w:eastAsia="en-US"/>
              </w:rPr>
              <w:t xml:space="preserve"> 202</w:t>
            </w:r>
            <w:r w:rsidR="00335547" w:rsidRPr="00335547">
              <w:rPr>
                <w:rFonts w:ascii="Arial" w:hAnsi="Arial" w:cs="Arial"/>
                <w:b/>
                <w:lang w:eastAsia="en-US"/>
              </w:rPr>
              <w:t>6</w:t>
            </w:r>
            <w:r w:rsidR="0023267D">
              <w:rPr>
                <w:rFonts w:ascii="Arial" w:hAnsi="Arial" w:cs="Arial"/>
                <w:b/>
                <w:lang w:eastAsia="en-US"/>
              </w:rPr>
              <w:t xml:space="preserve"> года</w:t>
            </w:r>
          </w:p>
        </w:tc>
        <w:tc>
          <w:tcPr>
            <w:tcW w:w="270" w:type="dxa"/>
          </w:tcPr>
          <w:p w14:paraId="5CB3122B" w14:textId="77777777" w:rsidR="00A837BA" w:rsidRPr="00177E06" w:rsidRDefault="00A837BA" w:rsidP="007D5A4E">
            <w:pPr>
              <w:spacing w:before="100" w:beforeAutospacing="1" w:after="100" w:afterAutospacing="1"/>
              <w:jc w:val="center"/>
            </w:pPr>
          </w:p>
        </w:tc>
        <w:tc>
          <w:tcPr>
            <w:tcW w:w="8190" w:type="dxa"/>
            <w:gridSpan w:val="7"/>
          </w:tcPr>
          <w:p w14:paraId="5CCCD622" w14:textId="157BED45" w:rsidR="00A837BA" w:rsidRPr="00A15E0F" w:rsidRDefault="00132FBD" w:rsidP="006F11E7">
            <w:pPr>
              <w:keepNext/>
              <w:spacing w:before="100" w:beforeAutospacing="1" w:after="100" w:afterAutospacing="1"/>
              <w:jc w:val="center"/>
              <w:outlineLvl w:val="1"/>
              <w:rPr>
                <w:rFonts w:ascii="Arial" w:hAnsi="Arial" w:cs="Arial"/>
                <w:b/>
                <w:bCs/>
                <w:lang w:eastAsia="en-US"/>
              </w:rPr>
            </w:pPr>
            <w:r w:rsidRPr="00177E06">
              <w:rPr>
                <w:rFonts w:ascii="Arial" w:hAnsi="Arial" w:cs="Arial"/>
                <w:b/>
                <w:bCs/>
                <w:lang w:eastAsia="en-US"/>
              </w:rPr>
              <w:t>20</w:t>
            </w:r>
            <w:r w:rsidR="00DF1A9E">
              <w:rPr>
                <w:rFonts w:ascii="Arial" w:hAnsi="Arial" w:cs="Arial"/>
                <w:b/>
                <w:bCs/>
                <w:lang w:val="kk-KZ" w:eastAsia="en-US"/>
              </w:rPr>
              <w:t>2</w:t>
            </w:r>
            <w:r w:rsidR="00335547" w:rsidRPr="00335547">
              <w:rPr>
                <w:rFonts w:ascii="Arial" w:hAnsi="Arial" w:cs="Arial"/>
                <w:b/>
                <w:bCs/>
                <w:lang w:eastAsia="en-US"/>
              </w:rPr>
              <w:t>6</w:t>
            </w:r>
            <w:r w:rsidR="00F761CD" w:rsidRPr="00177E06">
              <w:rPr>
                <w:rFonts w:ascii="Arial" w:hAnsi="Arial" w:cs="Arial"/>
                <w:b/>
                <w:bCs/>
                <w:lang w:eastAsia="en-US"/>
              </w:rPr>
              <w:t xml:space="preserve"> жылғы </w:t>
            </w:r>
            <w:r w:rsidR="00A875D1">
              <w:rPr>
                <w:rFonts w:ascii="Arial" w:hAnsi="Arial" w:cs="Arial"/>
                <w:b/>
                <w:bCs/>
                <w:lang w:eastAsia="en-US"/>
              </w:rPr>
              <w:t>ма</w:t>
            </w:r>
            <w:r w:rsidR="004B70B9">
              <w:rPr>
                <w:rFonts w:ascii="Arial" w:hAnsi="Arial" w:cs="Arial"/>
                <w:b/>
                <w:bCs/>
                <w:lang w:eastAsia="en-US"/>
              </w:rPr>
              <w:t>усым</w:t>
            </w:r>
            <w:r w:rsidR="00816FAB">
              <w:rPr>
                <w:rFonts w:ascii="Arial" w:hAnsi="Arial" w:cs="Arial"/>
                <w:b/>
                <w:bCs/>
                <w:lang w:eastAsia="en-US"/>
              </w:rPr>
              <w:t xml:space="preserve"> </w:t>
            </w:r>
            <w:r w:rsidR="006B7EEC" w:rsidRPr="00177E06">
              <w:rPr>
                <w:rFonts w:ascii="Arial" w:hAnsi="Arial" w:cs="Arial"/>
                <w:b/>
                <w:bCs/>
                <w:lang w:eastAsia="en-US"/>
              </w:rPr>
              <w:t>айындағы ҚМГКК төңірегінде орналасқан елді мекендердің атмосфералық ауасының жағдайы бойынша есеп</w:t>
            </w:r>
          </w:p>
        </w:tc>
      </w:tr>
      <w:tr w:rsidR="00177E06" w:rsidRPr="00315DED" w14:paraId="15BD03A3" w14:textId="77777777" w:rsidTr="00100C56">
        <w:trPr>
          <w:trHeight w:val="6517"/>
        </w:trPr>
        <w:tc>
          <w:tcPr>
            <w:tcW w:w="6120" w:type="dxa"/>
            <w:gridSpan w:val="2"/>
          </w:tcPr>
          <w:p w14:paraId="5DC3FD89" w14:textId="77777777" w:rsidR="00177E06" w:rsidRPr="00FD35C5" w:rsidRDefault="00177E06" w:rsidP="00177E06">
            <w:pPr>
              <w:spacing w:before="120"/>
              <w:jc w:val="both"/>
              <w:rPr>
                <w:rFonts w:ascii="Arial" w:hAnsi="Arial" w:cs="Arial"/>
                <w:sz w:val="20"/>
                <w:szCs w:val="20"/>
                <w:lang w:val="en-US" w:eastAsia="en-US"/>
              </w:rPr>
            </w:pPr>
            <w:r w:rsidRPr="00FD35C5">
              <w:rPr>
                <w:rFonts w:ascii="Arial" w:hAnsi="Arial" w:cs="Arial"/>
                <w:sz w:val="20"/>
                <w:szCs w:val="20"/>
                <w:lang w:val="en-US" w:eastAsia="en-US"/>
              </w:rPr>
              <w:t xml:space="preserve">KPO Company highly focuses on environmental protection in delivering its production operations. </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According</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to RK Environmental legislation</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KPO</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implements</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several</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environmental</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programs</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which</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include</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all</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aspects</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of</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KPO</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production</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activities.</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One</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of</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the</w:t>
            </w:r>
            <w:r w:rsidRPr="00FD35C5">
              <w:rPr>
                <w:rFonts w:ascii="Arial" w:hAnsi="Arial" w:cs="Arial"/>
                <w:sz w:val="20"/>
                <w:szCs w:val="20"/>
                <w:lang w:val="en-GB" w:eastAsia="en-US"/>
              </w:rPr>
              <w:t xml:space="preserve"> </w:t>
            </w:r>
            <w:r w:rsidR="00A9030A" w:rsidRPr="00FD35C5">
              <w:rPr>
                <w:rFonts w:ascii="Arial" w:hAnsi="Arial" w:cs="Arial"/>
                <w:sz w:val="20"/>
                <w:szCs w:val="20"/>
                <w:lang w:val="en-US" w:eastAsia="en-US"/>
              </w:rPr>
              <w:t>key</w:t>
            </w:r>
            <w:r w:rsidR="00A9030A" w:rsidRPr="00FD35C5">
              <w:rPr>
                <w:rFonts w:ascii="Arial" w:hAnsi="Arial" w:cs="Arial"/>
                <w:sz w:val="20"/>
                <w:szCs w:val="20"/>
                <w:lang w:val="en-GB" w:eastAsia="en-US"/>
              </w:rPr>
              <w:t xml:space="preserve"> programs</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being</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implemented</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in</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KPO</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is</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Production Environmental Control (PEC) program,</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 xml:space="preserve">which is developed in accordance </w:t>
            </w:r>
            <w:r w:rsidR="00A9030A" w:rsidRPr="00FD35C5">
              <w:rPr>
                <w:rFonts w:ascii="Arial" w:hAnsi="Arial" w:cs="Arial"/>
                <w:sz w:val="20"/>
                <w:szCs w:val="20"/>
                <w:lang w:val="en-US" w:eastAsia="en-US"/>
              </w:rPr>
              <w:t xml:space="preserve">with </w:t>
            </w:r>
            <w:r w:rsidR="00A9030A" w:rsidRPr="00FD35C5">
              <w:rPr>
                <w:rFonts w:ascii="Arial" w:hAnsi="Arial" w:cs="Arial"/>
                <w:sz w:val="20"/>
                <w:szCs w:val="20"/>
                <w:lang w:val="en-GB" w:eastAsia="en-US"/>
              </w:rPr>
              <w:t>the</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RK</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Environmental</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Code to perform the following tasks:</w:t>
            </w:r>
          </w:p>
          <w:p w14:paraId="42E268BB" w14:textId="77777777" w:rsidR="00177E06" w:rsidRPr="00FD35C5" w:rsidRDefault="00177E06" w:rsidP="00177E06">
            <w:pPr>
              <w:spacing w:before="120"/>
              <w:jc w:val="both"/>
              <w:rPr>
                <w:rFonts w:ascii="Arial" w:hAnsi="Arial" w:cs="Arial"/>
                <w:sz w:val="20"/>
                <w:szCs w:val="20"/>
                <w:lang w:val="en-GB" w:eastAsia="en-US"/>
              </w:rPr>
            </w:pPr>
            <w:r w:rsidRPr="00FD35C5">
              <w:rPr>
                <w:rFonts w:ascii="Arial" w:hAnsi="Arial" w:cs="Arial"/>
                <w:sz w:val="20"/>
                <w:szCs w:val="20"/>
                <w:lang w:val="en-GB" w:eastAsia="en-US"/>
              </w:rPr>
              <w:t>Obtaining reliable data on the KPO emissions and the impact of production activities on the environment;</w:t>
            </w:r>
          </w:p>
          <w:p w14:paraId="02D8A05C" w14:textId="77777777" w:rsidR="00177E06" w:rsidRPr="00FD35C5" w:rsidRDefault="00177E06" w:rsidP="007D5A4E">
            <w:pPr>
              <w:numPr>
                <w:ilvl w:val="0"/>
                <w:numId w:val="1"/>
              </w:numPr>
              <w:ind w:left="714" w:hanging="357"/>
              <w:jc w:val="both"/>
              <w:rPr>
                <w:rFonts w:ascii="Arial" w:hAnsi="Arial" w:cs="Arial"/>
                <w:sz w:val="20"/>
                <w:szCs w:val="20"/>
                <w:lang w:val="en-GB" w:eastAsia="en-US"/>
              </w:rPr>
            </w:pPr>
            <w:r w:rsidRPr="00FD35C5">
              <w:rPr>
                <w:rFonts w:ascii="Arial" w:hAnsi="Arial" w:cs="Arial"/>
                <w:sz w:val="20"/>
                <w:szCs w:val="20"/>
                <w:lang w:val="en-US" w:eastAsia="en-US"/>
              </w:rPr>
              <w:t>minimize</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the</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impact</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on</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the</w:t>
            </w:r>
            <w:r w:rsidRPr="00FD35C5">
              <w:rPr>
                <w:rFonts w:ascii="Arial" w:hAnsi="Arial" w:cs="Arial"/>
                <w:sz w:val="20"/>
                <w:szCs w:val="20"/>
                <w:lang w:val="en-GB" w:eastAsia="en-US"/>
              </w:rPr>
              <w:t xml:space="preserve"> </w:t>
            </w:r>
            <w:r w:rsidRPr="00FD35C5">
              <w:rPr>
                <w:rFonts w:ascii="Arial" w:hAnsi="Arial" w:cs="Arial"/>
                <w:sz w:val="20"/>
                <w:szCs w:val="20"/>
                <w:lang w:val="en-US" w:eastAsia="en-US"/>
              </w:rPr>
              <w:t>environment and human health</w:t>
            </w:r>
            <w:r w:rsidRPr="00FD35C5">
              <w:rPr>
                <w:rFonts w:ascii="Arial" w:hAnsi="Arial" w:cs="Arial"/>
                <w:sz w:val="20"/>
                <w:szCs w:val="20"/>
                <w:lang w:val="en-GB" w:eastAsia="en-US"/>
              </w:rPr>
              <w:t>;</w:t>
            </w:r>
          </w:p>
          <w:p w14:paraId="4B8C9568" w14:textId="77777777" w:rsidR="00177E06" w:rsidRPr="00FD35C5" w:rsidRDefault="00177E06" w:rsidP="007D5A4E">
            <w:pPr>
              <w:numPr>
                <w:ilvl w:val="0"/>
                <w:numId w:val="1"/>
              </w:numPr>
              <w:ind w:left="714" w:hanging="357"/>
              <w:jc w:val="both"/>
              <w:rPr>
                <w:rFonts w:ascii="Arial" w:hAnsi="Arial" w:cs="Arial"/>
                <w:sz w:val="20"/>
                <w:szCs w:val="20"/>
                <w:lang w:val="en-GB" w:eastAsia="en-US"/>
              </w:rPr>
            </w:pPr>
            <w:r w:rsidRPr="00FD35C5">
              <w:rPr>
                <w:rFonts w:ascii="Arial" w:hAnsi="Arial" w:cs="Arial"/>
                <w:sz w:val="20"/>
                <w:szCs w:val="20"/>
                <w:lang w:val="en-GB" w:eastAsia="en-US"/>
              </w:rPr>
              <w:t>immediate proactive response to emergencies;</w:t>
            </w:r>
          </w:p>
          <w:p w14:paraId="6B4C8229" w14:textId="77777777" w:rsidR="00177E06" w:rsidRPr="00FD35C5" w:rsidRDefault="00177E06" w:rsidP="007D5A4E">
            <w:pPr>
              <w:numPr>
                <w:ilvl w:val="0"/>
                <w:numId w:val="1"/>
              </w:numPr>
              <w:ind w:left="714" w:hanging="357"/>
              <w:jc w:val="both"/>
              <w:rPr>
                <w:rFonts w:ascii="Arial" w:hAnsi="Arial" w:cs="Arial"/>
                <w:sz w:val="20"/>
                <w:szCs w:val="20"/>
                <w:lang w:val="en-GB" w:eastAsia="en-US"/>
              </w:rPr>
            </w:pPr>
            <w:r w:rsidRPr="00FD35C5">
              <w:rPr>
                <w:rFonts w:ascii="Arial" w:hAnsi="Arial" w:cs="Arial"/>
                <w:sz w:val="20"/>
                <w:szCs w:val="20"/>
                <w:lang w:val="en-GB" w:eastAsia="en-US"/>
              </w:rPr>
              <w:t>informing the public on the environmental activities of the company and the public health risks;</w:t>
            </w:r>
          </w:p>
          <w:p w14:paraId="712A4565" w14:textId="77777777" w:rsidR="00177E06" w:rsidRPr="00FD35C5" w:rsidRDefault="00177E06" w:rsidP="007D5A4E">
            <w:pPr>
              <w:numPr>
                <w:ilvl w:val="0"/>
                <w:numId w:val="1"/>
              </w:numPr>
              <w:ind w:left="714" w:hanging="357"/>
              <w:jc w:val="both"/>
              <w:rPr>
                <w:rFonts w:ascii="Arial" w:hAnsi="Arial" w:cs="Arial"/>
                <w:sz w:val="20"/>
                <w:szCs w:val="20"/>
                <w:lang w:val="en-GB" w:eastAsia="en-US"/>
              </w:rPr>
            </w:pPr>
            <w:r w:rsidRPr="00FD35C5">
              <w:rPr>
                <w:rFonts w:ascii="Arial" w:hAnsi="Arial" w:cs="Arial"/>
                <w:sz w:val="20"/>
                <w:szCs w:val="20"/>
                <w:lang w:val="en-GB" w:eastAsia="en-US"/>
              </w:rPr>
              <w:t>improve compliance with environmental requirements;</w:t>
            </w:r>
          </w:p>
          <w:p w14:paraId="7DB5201C" w14:textId="77777777" w:rsidR="00177E06" w:rsidRPr="00FD35C5" w:rsidRDefault="00177E06" w:rsidP="007D5A4E">
            <w:pPr>
              <w:numPr>
                <w:ilvl w:val="0"/>
                <w:numId w:val="1"/>
              </w:numPr>
              <w:ind w:left="714" w:hanging="357"/>
              <w:jc w:val="both"/>
              <w:rPr>
                <w:rFonts w:ascii="Arial" w:hAnsi="Arial" w:cs="Arial"/>
                <w:sz w:val="20"/>
                <w:szCs w:val="20"/>
                <w:lang w:val="en-GB" w:eastAsia="en-US"/>
              </w:rPr>
            </w:pPr>
            <w:r w:rsidRPr="00FD35C5">
              <w:rPr>
                <w:rFonts w:ascii="Arial" w:hAnsi="Arial" w:cs="Arial"/>
                <w:sz w:val="20"/>
                <w:szCs w:val="20"/>
                <w:lang w:val="en-GB" w:eastAsia="en-US"/>
              </w:rPr>
              <w:t>improve the production and environmental efficiency of the environmental management system.</w:t>
            </w:r>
          </w:p>
          <w:p w14:paraId="289DCC15" w14:textId="17C65866" w:rsidR="00177E06" w:rsidRPr="00FD35C5" w:rsidRDefault="00070A0A" w:rsidP="00177E06">
            <w:pPr>
              <w:spacing w:before="120"/>
              <w:jc w:val="both"/>
              <w:rPr>
                <w:rFonts w:ascii="Arial" w:hAnsi="Arial" w:cs="Arial"/>
                <w:sz w:val="20"/>
                <w:szCs w:val="20"/>
                <w:lang w:val="en" w:eastAsia="en-US"/>
              </w:rPr>
            </w:pPr>
            <w:r>
              <w:rPr>
                <w:rFonts w:ascii="Arial" w:hAnsi="Arial" w:cs="Arial"/>
                <w:sz w:val="20"/>
                <w:szCs w:val="20"/>
                <w:lang w:val="en-GB" w:eastAsia="en-US"/>
              </w:rPr>
              <w:t>S</w:t>
            </w:r>
            <w:r w:rsidR="00177E06" w:rsidRPr="00FD35C5">
              <w:rPr>
                <w:rFonts w:ascii="Arial" w:hAnsi="Arial" w:cs="Arial"/>
                <w:sz w:val="20"/>
                <w:szCs w:val="20"/>
                <w:lang w:val="en" w:eastAsia="en-US"/>
              </w:rPr>
              <w:t xml:space="preserve">pecial attention is paid to the protection of atmospheric air in the field and in settlements located close to the Karachaganak field. The accredited laboratory of the CPI </w:t>
            </w:r>
            <w:r w:rsidR="002A5816">
              <w:rPr>
                <w:rFonts w:ascii="Arial" w:hAnsi="Arial" w:cs="Arial"/>
                <w:sz w:val="20"/>
                <w:szCs w:val="20"/>
                <w:lang w:val="en" w:eastAsia="en-US"/>
              </w:rPr>
              <w:t>“</w:t>
            </w:r>
            <w:r w:rsidR="00177E06" w:rsidRPr="00FD35C5">
              <w:rPr>
                <w:rFonts w:ascii="Arial" w:hAnsi="Arial" w:cs="Arial"/>
                <w:sz w:val="20"/>
                <w:szCs w:val="20"/>
                <w:lang w:val="en" w:eastAsia="en-US"/>
              </w:rPr>
              <w:t>Gidromet LTD</w:t>
            </w:r>
            <w:r w:rsidR="002A5816">
              <w:rPr>
                <w:rFonts w:ascii="Arial" w:hAnsi="Arial" w:cs="Arial"/>
                <w:sz w:val="20"/>
                <w:szCs w:val="20"/>
                <w:lang w:val="en" w:eastAsia="en-US"/>
              </w:rPr>
              <w:t>”</w:t>
            </w:r>
            <w:r w:rsidR="00177E06" w:rsidRPr="00FD35C5">
              <w:rPr>
                <w:rFonts w:ascii="Arial" w:hAnsi="Arial" w:cs="Arial"/>
                <w:sz w:val="20"/>
                <w:szCs w:val="20"/>
                <w:lang w:val="en" w:eastAsia="en-US"/>
              </w:rPr>
              <w:t xml:space="preserve"> LLP is involved in obtaining reliable and prompt monitoring data.</w:t>
            </w:r>
          </w:p>
          <w:p w14:paraId="48AB097C" w14:textId="18307DB6" w:rsidR="00A837BA" w:rsidRPr="00100C56" w:rsidRDefault="00177E06" w:rsidP="00177E06">
            <w:pPr>
              <w:spacing w:before="120"/>
              <w:jc w:val="both"/>
              <w:rPr>
                <w:rFonts w:ascii="Arial" w:hAnsi="Arial" w:cs="Arial"/>
                <w:sz w:val="20"/>
                <w:szCs w:val="20"/>
                <w:highlight w:val="yellow"/>
                <w:lang w:val="en-GB" w:eastAsia="en-US"/>
              </w:rPr>
            </w:pPr>
            <w:r w:rsidRPr="00FD35C5">
              <w:rPr>
                <w:rFonts w:ascii="Arial" w:hAnsi="Arial" w:cs="Arial"/>
                <w:sz w:val="20"/>
                <w:szCs w:val="20"/>
                <w:lang w:val="en-GB" w:eastAsia="en-US"/>
              </w:rPr>
              <w:t>The table below shows air quali</w:t>
            </w:r>
            <w:r w:rsidR="00B62D27" w:rsidRPr="00FD35C5">
              <w:rPr>
                <w:rFonts w:ascii="Arial" w:hAnsi="Arial" w:cs="Arial"/>
                <w:sz w:val="20"/>
                <w:szCs w:val="20"/>
                <w:lang w:val="en-GB" w:eastAsia="en-US"/>
              </w:rPr>
              <w:t>t</w:t>
            </w:r>
            <w:r w:rsidR="00F30BAE">
              <w:rPr>
                <w:rFonts w:ascii="Arial" w:hAnsi="Arial" w:cs="Arial"/>
                <w:sz w:val="20"/>
                <w:szCs w:val="20"/>
                <w:lang w:val="en-GB" w:eastAsia="en-US"/>
              </w:rPr>
              <w:t>y</w:t>
            </w:r>
            <w:r w:rsidR="00F30BAE">
              <w:rPr>
                <w:rFonts w:ascii="Arial" w:hAnsi="Arial" w:cs="Arial"/>
                <w:sz w:val="20"/>
                <w:szCs w:val="20"/>
                <w:lang w:val="kk-KZ" w:eastAsia="en-US"/>
              </w:rPr>
              <w:t xml:space="preserve"> </w:t>
            </w:r>
            <w:r w:rsidR="008130BD">
              <w:rPr>
                <w:rFonts w:ascii="Arial" w:hAnsi="Arial" w:cs="Arial"/>
                <w:sz w:val="20"/>
                <w:szCs w:val="20"/>
                <w:lang w:val="en-GB" w:eastAsia="en-US"/>
              </w:rPr>
              <w:t xml:space="preserve">analysis results for </w:t>
            </w:r>
            <w:r w:rsidR="004B70B9">
              <w:rPr>
                <w:rFonts w:ascii="Arial" w:hAnsi="Arial" w:cs="Arial"/>
                <w:sz w:val="20"/>
                <w:szCs w:val="20"/>
                <w:lang w:val="en-US" w:eastAsia="en-US"/>
              </w:rPr>
              <w:t>June</w:t>
            </w:r>
            <w:r w:rsidR="00DF1A9E">
              <w:rPr>
                <w:rFonts w:ascii="Arial" w:hAnsi="Arial" w:cs="Arial"/>
                <w:sz w:val="20"/>
                <w:szCs w:val="20"/>
                <w:lang w:val="en-GB" w:eastAsia="en-US"/>
              </w:rPr>
              <w:t xml:space="preserve"> 202</w:t>
            </w:r>
            <w:r w:rsidR="00335547">
              <w:rPr>
                <w:rFonts w:ascii="Arial" w:hAnsi="Arial" w:cs="Arial"/>
                <w:sz w:val="20"/>
                <w:szCs w:val="20"/>
                <w:lang w:val="en-GB" w:eastAsia="en-US"/>
              </w:rPr>
              <w:t>6</w:t>
            </w:r>
            <w:r w:rsidRPr="00FD35C5">
              <w:rPr>
                <w:rFonts w:ascii="Arial" w:hAnsi="Arial" w:cs="Arial"/>
                <w:sz w:val="20"/>
                <w:szCs w:val="20"/>
                <w:lang w:val="en-GB" w:eastAsia="en-US"/>
              </w:rPr>
              <w:t>. For comparison purpose, the average daily maximum permissible concentrations (Average Daily MPC) are also given in the bottom row</w:t>
            </w:r>
            <w:r w:rsidR="00100C56" w:rsidRPr="00100C56">
              <w:rPr>
                <w:rFonts w:ascii="Arial" w:hAnsi="Arial" w:cs="Arial"/>
                <w:sz w:val="20"/>
                <w:szCs w:val="20"/>
                <w:lang w:val="en-GB" w:eastAsia="en-US"/>
              </w:rPr>
              <w:t>.</w:t>
            </w:r>
          </w:p>
        </w:tc>
        <w:tc>
          <w:tcPr>
            <w:tcW w:w="270" w:type="dxa"/>
          </w:tcPr>
          <w:p w14:paraId="6497BB4D" w14:textId="77777777" w:rsidR="00A837BA" w:rsidRPr="00FD35C5" w:rsidRDefault="00A837BA" w:rsidP="00A837BA">
            <w:pPr>
              <w:rPr>
                <w:sz w:val="20"/>
                <w:szCs w:val="20"/>
                <w:lang w:val="en-GB"/>
              </w:rPr>
            </w:pPr>
          </w:p>
        </w:tc>
        <w:tc>
          <w:tcPr>
            <w:tcW w:w="7920" w:type="dxa"/>
            <w:gridSpan w:val="7"/>
          </w:tcPr>
          <w:p w14:paraId="2BF97056" w14:textId="77777777" w:rsidR="00177E06" w:rsidRPr="00FD35C5" w:rsidRDefault="00177E06" w:rsidP="00177E06">
            <w:pPr>
              <w:spacing w:before="120"/>
              <w:jc w:val="both"/>
              <w:rPr>
                <w:rFonts w:ascii="Arial" w:hAnsi="Arial" w:cs="Arial"/>
                <w:sz w:val="20"/>
                <w:szCs w:val="20"/>
                <w:lang w:eastAsia="en-US"/>
              </w:rPr>
            </w:pPr>
            <w:r w:rsidRPr="00FD35C5">
              <w:rPr>
                <w:rFonts w:ascii="Arial" w:hAnsi="Arial" w:cs="Arial"/>
                <w:sz w:val="20"/>
                <w:szCs w:val="20"/>
                <w:lang w:eastAsia="en-US"/>
              </w:rPr>
              <w:t xml:space="preserve">В своей производственной деятельности </w:t>
            </w:r>
            <w:r w:rsidR="00227C3C" w:rsidRPr="00FD35C5">
              <w:rPr>
                <w:rFonts w:ascii="Arial" w:hAnsi="Arial" w:cs="Arial"/>
                <w:sz w:val="20"/>
                <w:szCs w:val="20"/>
                <w:lang w:eastAsia="en-US"/>
              </w:rPr>
              <w:t>компания КПО уделяет особое</w:t>
            </w:r>
            <w:r w:rsidRPr="00FD35C5">
              <w:rPr>
                <w:rFonts w:ascii="Arial" w:hAnsi="Arial" w:cs="Arial"/>
                <w:sz w:val="20"/>
                <w:szCs w:val="20"/>
                <w:lang w:eastAsia="en-US"/>
              </w:rPr>
              <w:t xml:space="preserve"> внимание вопросам охраны окружающей среды. В соответствии с экологическим законодательством РК, КПО реализует ряд программ по охране окружающей среды, которые включают в себя все аспекты производственной деятельности КПО. Одной из ключевых программ, реализуемых в КПО, является Программа Производственного Экологического Контроля (ПЭК), разработанная в соответствии с требованиями Экологического Кодекса РК для выполнения следующих задач: </w:t>
            </w:r>
          </w:p>
          <w:p w14:paraId="1B575448" w14:textId="77777777" w:rsidR="00177E06" w:rsidRPr="00FD35C5" w:rsidRDefault="00177E06" w:rsidP="007D5A4E">
            <w:pPr>
              <w:numPr>
                <w:ilvl w:val="0"/>
                <w:numId w:val="1"/>
              </w:numPr>
              <w:ind w:left="714" w:hanging="357"/>
              <w:jc w:val="both"/>
              <w:rPr>
                <w:rFonts w:ascii="Arial" w:hAnsi="Arial" w:cs="Arial"/>
                <w:sz w:val="20"/>
                <w:szCs w:val="20"/>
                <w:lang w:eastAsia="en-US"/>
              </w:rPr>
            </w:pPr>
            <w:r w:rsidRPr="00FD35C5">
              <w:rPr>
                <w:rFonts w:ascii="Arial" w:hAnsi="Arial" w:cs="Arial"/>
                <w:sz w:val="20"/>
                <w:szCs w:val="20"/>
                <w:lang w:eastAsia="en-US"/>
              </w:rPr>
              <w:t>Получение достоверных данных об эмиссиях предприятия и воздействии производственной деятельности на окружающую среду;</w:t>
            </w:r>
          </w:p>
          <w:p w14:paraId="00491B1D" w14:textId="77777777" w:rsidR="00177E06" w:rsidRPr="00FD35C5" w:rsidRDefault="00177E06" w:rsidP="007D5A4E">
            <w:pPr>
              <w:numPr>
                <w:ilvl w:val="0"/>
                <w:numId w:val="1"/>
              </w:numPr>
              <w:ind w:left="714" w:hanging="357"/>
              <w:jc w:val="both"/>
              <w:rPr>
                <w:rFonts w:ascii="Arial" w:hAnsi="Arial" w:cs="Arial"/>
                <w:sz w:val="20"/>
                <w:szCs w:val="20"/>
                <w:lang w:eastAsia="en-US"/>
              </w:rPr>
            </w:pPr>
            <w:r w:rsidRPr="00FD35C5">
              <w:rPr>
                <w:rFonts w:ascii="Arial" w:hAnsi="Arial" w:cs="Arial"/>
                <w:sz w:val="20"/>
                <w:szCs w:val="20"/>
                <w:lang w:eastAsia="en-US"/>
              </w:rPr>
              <w:t>сведение к минимуму воздействия на окружающую среду и здоровье человека;</w:t>
            </w:r>
          </w:p>
          <w:p w14:paraId="0FA1C98E" w14:textId="77777777" w:rsidR="00177E06" w:rsidRPr="00FD35C5" w:rsidRDefault="00177E06" w:rsidP="007D5A4E">
            <w:pPr>
              <w:numPr>
                <w:ilvl w:val="0"/>
                <w:numId w:val="1"/>
              </w:numPr>
              <w:ind w:left="714" w:hanging="357"/>
              <w:jc w:val="both"/>
              <w:rPr>
                <w:rFonts w:ascii="Arial" w:hAnsi="Arial" w:cs="Arial"/>
                <w:sz w:val="20"/>
                <w:szCs w:val="20"/>
                <w:lang w:eastAsia="en-US"/>
              </w:rPr>
            </w:pPr>
            <w:r w:rsidRPr="00FD35C5">
              <w:rPr>
                <w:rFonts w:ascii="Arial" w:hAnsi="Arial" w:cs="Arial"/>
                <w:sz w:val="20"/>
                <w:szCs w:val="20"/>
                <w:lang w:eastAsia="en-US"/>
              </w:rPr>
              <w:t>оперативное упреждающее реагирование на нештатные ситуации;</w:t>
            </w:r>
          </w:p>
          <w:p w14:paraId="4CBE11E5" w14:textId="77777777" w:rsidR="00177E06" w:rsidRPr="00FD35C5" w:rsidRDefault="00177E06" w:rsidP="007D5A4E">
            <w:pPr>
              <w:numPr>
                <w:ilvl w:val="0"/>
                <w:numId w:val="1"/>
              </w:numPr>
              <w:ind w:left="714" w:hanging="357"/>
              <w:jc w:val="both"/>
              <w:rPr>
                <w:rFonts w:ascii="Arial" w:hAnsi="Arial" w:cs="Arial"/>
                <w:sz w:val="20"/>
                <w:szCs w:val="20"/>
                <w:lang w:eastAsia="en-US"/>
              </w:rPr>
            </w:pPr>
            <w:r w:rsidRPr="00FD35C5">
              <w:rPr>
                <w:rFonts w:ascii="Arial" w:hAnsi="Arial" w:cs="Arial"/>
                <w:sz w:val="20"/>
                <w:szCs w:val="20"/>
                <w:lang w:eastAsia="en-US"/>
              </w:rPr>
              <w:t>информирование общественности об экологической деятельности предприятия и рисках для здоровья населения;</w:t>
            </w:r>
          </w:p>
          <w:p w14:paraId="32C16713" w14:textId="77777777" w:rsidR="00177E06" w:rsidRPr="00FD35C5" w:rsidRDefault="00177E06" w:rsidP="007D5A4E">
            <w:pPr>
              <w:numPr>
                <w:ilvl w:val="0"/>
                <w:numId w:val="1"/>
              </w:numPr>
              <w:ind w:left="714" w:hanging="357"/>
              <w:jc w:val="both"/>
              <w:rPr>
                <w:rFonts w:ascii="Arial" w:hAnsi="Arial" w:cs="Arial"/>
                <w:sz w:val="20"/>
                <w:szCs w:val="20"/>
                <w:lang w:eastAsia="en-US"/>
              </w:rPr>
            </w:pPr>
            <w:r w:rsidRPr="00FD35C5">
              <w:rPr>
                <w:rFonts w:ascii="Arial" w:hAnsi="Arial" w:cs="Arial"/>
                <w:sz w:val="20"/>
                <w:szCs w:val="20"/>
                <w:lang w:eastAsia="en-US"/>
              </w:rPr>
              <w:t>повышение уровня соответствия экологическим требованиям;</w:t>
            </w:r>
          </w:p>
          <w:p w14:paraId="409C0AA3" w14:textId="77777777" w:rsidR="00177E06" w:rsidRPr="00FD35C5" w:rsidRDefault="00177E06" w:rsidP="007D5A4E">
            <w:pPr>
              <w:numPr>
                <w:ilvl w:val="0"/>
                <w:numId w:val="1"/>
              </w:numPr>
              <w:ind w:left="714" w:hanging="357"/>
              <w:jc w:val="both"/>
              <w:rPr>
                <w:rFonts w:ascii="Arial" w:hAnsi="Arial" w:cs="Arial"/>
                <w:sz w:val="20"/>
                <w:szCs w:val="20"/>
                <w:lang w:eastAsia="en-US"/>
              </w:rPr>
            </w:pPr>
            <w:r w:rsidRPr="00FD35C5">
              <w:rPr>
                <w:rFonts w:ascii="Arial" w:hAnsi="Arial" w:cs="Arial"/>
                <w:sz w:val="20"/>
                <w:szCs w:val="20"/>
                <w:lang w:eastAsia="en-US"/>
              </w:rPr>
              <w:t>повышение производственной и экологической эффективности системы управления охраной окружающей среды.</w:t>
            </w:r>
          </w:p>
          <w:p w14:paraId="3D50D4AD" w14:textId="44A8A63A" w:rsidR="00177E06" w:rsidRPr="00FD35C5" w:rsidRDefault="00070A0A" w:rsidP="00177E06">
            <w:pPr>
              <w:spacing w:before="120"/>
              <w:jc w:val="both"/>
              <w:rPr>
                <w:rFonts w:ascii="Arial" w:hAnsi="Arial" w:cs="Arial"/>
                <w:sz w:val="20"/>
                <w:szCs w:val="20"/>
                <w:lang w:eastAsia="en-US"/>
              </w:rPr>
            </w:pPr>
            <w:r>
              <w:rPr>
                <w:rFonts w:ascii="Arial" w:hAnsi="Arial" w:cs="Arial"/>
                <w:sz w:val="20"/>
                <w:szCs w:val="20"/>
                <w:lang w:eastAsia="en-US"/>
              </w:rPr>
              <w:t>П</w:t>
            </w:r>
            <w:r w:rsidR="00227C3C" w:rsidRPr="00FD35C5">
              <w:rPr>
                <w:rFonts w:ascii="Arial" w:hAnsi="Arial" w:cs="Arial"/>
                <w:sz w:val="20"/>
                <w:szCs w:val="20"/>
                <w:lang w:eastAsia="en-US"/>
              </w:rPr>
              <w:t>овышенное</w:t>
            </w:r>
            <w:r w:rsidR="00177E06" w:rsidRPr="00FD35C5">
              <w:rPr>
                <w:rFonts w:ascii="Arial" w:hAnsi="Arial" w:cs="Arial"/>
                <w:sz w:val="20"/>
                <w:szCs w:val="20"/>
                <w:lang w:eastAsia="en-US"/>
              </w:rPr>
              <w:t xml:space="preserve"> внимание уделяется охране атмосферного воздуха на территории промысла и в населенных пунктах, расположенных вблизи Карачаганакского месторождения. Для достоверного и оперативного получения необходимых мониторинговых данных привлекается аккредитованная лаборатория ТОО ИПЦ «</w:t>
            </w:r>
            <w:r w:rsidR="00177E06" w:rsidRPr="00FD35C5">
              <w:rPr>
                <w:rFonts w:ascii="Arial" w:hAnsi="Arial" w:cs="Arial"/>
                <w:sz w:val="20"/>
                <w:szCs w:val="20"/>
                <w:lang w:val="en-US" w:eastAsia="en-US"/>
              </w:rPr>
              <w:t>Gidromet</w:t>
            </w:r>
            <w:r w:rsidR="00177E06" w:rsidRPr="00FD35C5">
              <w:rPr>
                <w:rFonts w:ascii="Arial" w:hAnsi="Arial" w:cs="Arial"/>
                <w:sz w:val="20"/>
                <w:szCs w:val="20"/>
                <w:lang w:eastAsia="en-US"/>
              </w:rPr>
              <w:t xml:space="preserve"> </w:t>
            </w:r>
            <w:r w:rsidR="00177E06" w:rsidRPr="00FD35C5">
              <w:rPr>
                <w:rFonts w:ascii="Arial" w:hAnsi="Arial" w:cs="Arial"/>
                <w:sz w:val="20"/>
                <w:szCs w:val="20"/>
                <w:lang w:val="en-US" w:eastAsia="en-US"/>
              </w:rPr>
              <w:t>LTD</w:t>
            </w:r>
            <w:r w:rsidR="00177E06" w:rsidRPr="00FD35C5">
              <w:rPr>
                <w:rFonts w:ascii="Arial" w:hAnsi="Arial" w:cs="Arial"/>
                <w:sz w:val="20"/>
                <w:szCs w:val="20"/>
                <w:lang w:eastAsia="en-US"/>
              </w:rPr>
              <w:t>».</w:t>
            </w:r>
          </w:p>
          <w:p w14:paraId="60FBB2EF" w14:textId="10E103DB" w:rsidR="00CE1F6B" w:rsidRDefault="00177E06" w:rsidP="00A27743">
            <w:pPr>
              <w:spacing w:before="120"/>
              <w:jc w:val="both"/>
              <w:rPr>
                <w:rFonts w:ascii="Arial" w:hAnsi="Arial" w:cs="Arial"/>
                <w:sz w:val="20"/>
                <w:szCs w:val="20"/>
                <w:lang w:eastAsia="en-US"/>
              </w:rPr>
            </w:pPr>
            <w:r w:rsidRPr="00FD35C5">
              <w:rPr>
                <w:rFonts w:ascii="Arial" w:hAnsi="Arial" w:cs="Arial"/>
                <w:sz w:val="20"/>
                <w:szCs w:val="20"/>
                <w:lang w:eastAsia="en-US"/>
              </w:rPr>
              <w:t xml:space="preserve">В приведенной ниже таблице представлены результаты анализов качества </w:t>
            </w:r>
            <w:r w:rsidR="00D6662F" w:rsidRPr="00FD35C5">
              <w:rPr>
                <w:rFonts w:ascii="Arial" w:hAnsi="Arial" w:cs="Arial"/>
                <w:sz w:val="20"/>
                <w:szCs w:val="20"/>
                <w:lang w:eastAsia="en-US"/>
              </w:rPr>
              <w:t>атмосферного</w:t>
            </w:r>
            <w:r w:rsidR="00DD4A1F">
              <w:rPr>
                <w:rFonts w:ascii="Arial" w:hAnsi="Arial" w:cs="Arial"/>
                <w:sz w:val="20"/>
                <w:szCs w:val="20"/>
                <w:lang w:eastAsia="en-US"/>
              </w:rPr>
              <w:t xml:space="preserve"> воздуха за </w:t>
            </w:r>
            <w:r w:rsidR="004B70B9">
              <w:rPr>
                <w:rFonts w:ascii="Arial" w:hAnsi="Arial" w:cs="Arial"/>
                <w:sz w:val="20"/>
                <w:szCs w:val="20"/>
                <w:lang w:eastAsia="en-US"/>
              </w:rPr>
              <w:t>июнь</w:t>
            </w:r>
            <w:r w:rsidR="00A875D1">
              <w:rPr>
                <w:rFonts w:ascii="Arial" w:hAnsi="Arial" w:cs="Arial"/>
                <w:sz w:val="20"/>
                <w:szCs w:val="20"/>
                <w:lang w:eastAsia="en-US"/>
              </w:rPr>
              <w:t xml:space="preserve"> </w:t>
            </w:r>
            <w:r w:rsidR="00DF1A9E">
              <w:rPr>
                <w:rFonts w:ascii="Arial" w:hAnsi="Arial" w:cs="Arial"/>
                <w:sz w:val="20"/>
                <w:szCs w:val="20"/>
                <w:lang w:eastAsia="en-US"/>
              </w:rPr>
              <w:t>202</w:t>
            </w:r>
            <w:r w:rsidR="00335547" w:rsidRPr="00335547">
              <w:rPr>
                <w:rFonts w:ascii="Arial" w:hAnsi="Arial" w:cs="Arial"/>
                <w:sz w:val="20"/>
                <w:szCs w:val="20"/>
                <w:lang w:eastAsia="en-US"/>
              </w:rPr>
              <w:t>6</w:t>
            </w:r>
            <w:r w:rsidRPr="00FD35C5">
              <w:rPr>
                <w:rFonts w:ascii="Arial" w:hAnsi="Arial" w:cs="Arial"/>
                <w:sz w:val="20"/>
                <w:szCs w:val="20"/>
                <w:lang w:eastAsia="en-US"/>
              </w:rPr>
              <w:t xml:space="preserve"> года и для сравнения в нижней строке даны среднесуточные предельно-допустимые концентрации (ПДКс.</w:t>
            </w:r>
            <w:r w:rsidRPr="00FD35C5">
              <w:rPr>
                <w:rFonts w:ascii="Arial" w:hAnsi="Arial" w:cs="Arial"/>
                <w:sz w:val="20"/>
                <w:szCs w:val="20"/>
                <w:lang w:val="en-GB" w:eastAsia="en-US"/>
              </w:rPr>
              <w:t>c</w:t>
            </w:r>
            <w:r w:rsidRPr="00FD35C5">
              <w:rPr>
                <w:rFonts w:ascii="Arial" w:hAnsi="Arial" w:cs="Arial"/>
                <w:sz w:val="20"/>
                <w:szCs w:val="20"/>
                <w:lang w:eastAsia="en-US"/>
              </w:rPr>
              <w:t>.).</w:t>
            </w:r>
          </w:p>
          <w:p w14:paraId="330C5C9B" w14:textId="77777777" w:rsidR="00F30BAE" w:rsidRPr="00FD35C5" w:rsidRDefault="00F30BAE" w:rsidP="00A27743">
            <w:pPr>
              <w:spacing w:before="120"/>
              <w:jc w:val="both"/>
              <w:rPr>
                <w:rFonts w:ascii="Arial" w:hAnsi="Arial" w:cs="Arial"/>
                <w:sz w:val="20"/>
                <w:szCs w:val="20"/>
                <w:lang w:eastAsia="en-US"/>
              </w:rPr>
            </w:pPr>
          </w:p>
        </w:tc>
        <w:tc>
          <w:tcPr>
            <w:tcW w:w="270" w:type="dxa"/>
          </w:tcPr>
          <w:p w14:paraId="7C4981B8" w14:textId="77777777" w:rsidR="00A837BA" w:rsidRPr="00FD35C5" w:rsidRDefault="00A837BA" w:rsidP="00A837BA">
            <w:pPr>
              <w:rPr>
                <w:sz w:val="20"/>
                <w:szCs w:val="20"/>
              </w:rPr>
            </w:pPr>
          </w:p>
        </w:tc>
        <w:tc>
          <w:tcPr>
            <w:tcW w:w="8190" w:type="dxa"/>
            <w:gridSpan w:val="7"/>
          </w:tcPr>
          <w:p w14:paraId="2B0260C3" w14:textId="77777777" w:rsidR="00177E06" w:rsidRPr="00FD35C5" w:rsidRDefault="00177E06" w:rsidP="00177E06">
            <w:pPr>
              <w:keepNext/>
              <w:jc w:val="both"/>
              <w:outlineLvl w:val="1"/>
              <w:rPr>
                <w:rFonts w:ascii="Arial" w:hAnsi="Arial" w:cs="Arial"/>
                <w:bCs/>
                <w:sz w:val="20"/>
                <w:szCs w:val="20"/>
                <w:lang w:val="kk-KZ" w:eastAsia="en-US"/>
              </w:rPr>
            </w:pPr>
            <w:r w:rsidRPr="00FD35C5">
              <w:rPr>
                <w:rFonts w:ascii="Arial" w:hAnsi="Arial" w:cs="Arial"/>
                <w:bCs/>
                <w:sz w:val="20"/>
                <w:szCs w:val="20"/>
                <w:lang w:val="kk-KZ" w:eastAsia="en-US"/>
              </w:rPr>
              <w:t xml:space="preserve">Өзінің өндірістік қызметі барысында КПО компаниясы қоршаған ортаны қорғау мәселелеріне айрықша көңіл бөледі. ҚР экологиялық заңнамасына сәйкес КПО компаниясы КПО-ның өндірістік қызметтерінің барлық аспектілерін қамтитын қоршаған ортаны қорғау бойынша бірқатар бағдарламаларды жүзеге асырып келеді. </w:t>
            </w:r>
          </w:p>
          <w:p w14:paraId="1546E87E" w14:textId="77777777" w:rsidR="00177E06" w:rsidRPr="00FD35C5" w:rsidRDefault="00177E06" w:rsidP="00177E06">
            <w:pPr>
              <w:keepNext/>
              <w:jc w:val="both"/>
              <w:outlineLvl w:val="1"/>
              <w:rPr>
                <w:rFonts w:ascii="Arial" w:hAnsi="Arial" w:cs="Arial"/>
                <w:b/>
                <w:bCs/>
                <w:sz w:val="20"/>
                <w:szCs w:val="20"/>
                <w:lang w:val="kk-KZ" w:eastAsia="en-US"/>
              </w:rPr>
            </w:pPr>
            <w:r w:rsidRPr="00FD35C5">
              <w:rPr>
                <w:rFonts w:ascii="Arial" w:hAnsi="Arial" w:cs="Arial"/>
                <w:bCs/>
                <w:sz w:val="20"/>
                <w:szCs w:val="20"/>
                <w:lang w:val="kk-KZ" w:eastAsia="en-US"/>
              </w:rPr>
              <w:t>КПО-да іске асырылып келген негізгі бағдарламалардың бірі ҚР Экологиялық Кодексінің талаптарына сәйкес әзірленген және төмендегі міндеттерді орындауға бағытталған Өндірістік экологиялық бақылау бағдарламасы болып табылады.:</w:t>
            </w:r>
          </w:p>
          <w:p w14:paraId="5C51E078" w14:textId="77777777" w:rsidR="00177E06" w:rsidRPr="00FD35C5" w:rsidRDefault="00177E06" w:rsidP="007D5A4E">
            <w:pPr>
              <w:numPr>
                <w:ilvl w:val="0"/>
                <w:numId w:val="1"/>
              </w:numPr>
              <w:ind w:left="714" w:hanging="357"/>
              <w:jc w:val="both"/>
              <w:rPr>
                <w:rFonts w:ascii="Arial" w:hAnsi="Arial" w:cs="Arial"/>
                <w:sz w:val="20"/>
                <w:szCs w:val="20"/>
                <w:lang w:val="kk-KZ" w:eastAsia="en-US"/>
              </w:rPr>
            </w:pPr>
            <w:r w:rsidRPr="00FD35C5">
              <w:rPr>
                <w:rFonts w:ascii="Arial" w:hAnsi="Arial" w:cs="Arial"/>
                <w:sz w:val="20"/>
                <w:szCs w:val="20"/>
                <w:lang w:val="kk-KZ" w:eastAsia="en-US"/>
              </w:rPr>
              <w:t>Кәсіпорынның эмиссиялары және өндірістік қызметтің қоршаған ортаға әсері туралы сенімді деректер алу;</w:t>
            </w:r>
          </w:p>
          <w:p w14:paraId="4C1D4C5C" w14:textId="77777777" w:rsidR="00177E06" w:rsidRPr="00FD35C5" w:rsidRDefault="00177E06" w:rsidP="007D5A4E">
            <w:pPr>
              <w:numPr>
                <w:ilvl w:val="0"/>
                <w:numId w:val="1"/>
              </w:numPr>
              <w:ind w:left="714" w:hanging="357"/>
              <w:jc w:val="both"/>
              <w:rPr>
                <w:rFonts w:ascii="Arial" w:hAnsi="Arial" w:cs="Arial"/>
                <w:sz w:val="20"/>
                <w:szCs w:val="20"/>
                <w:lang w:val="kk-KZ" w:eastAsia="en-US"/>
              </w:rPr>
            </w:pPr>
            <w:r w:rsidRPr="00FD35C5">
              <w:rPr>
                <w:rFonts w:ascii="Arial" w:hAnsi="Arial" w:cs="Arial"/>
                <w:sz w:val="20"/>
                <w:szCs w:val="20"/>
                <w:lang w:val="kk-KZ" w:eastAsia="en-US"/>
              </w:rPr>
              <w:t>қоршаған орта мен адам денсаулығына тигізетін әсерін мейілінше қысқарту;</w:t>
            </w:r>
          </w:p>
          <w:p w14:paraId="1B074D6D" w14:textId="77777777" w:rsidR="00177E06" w:rsidRPr="00FD35C5" w:rsidRDefault="00177E06" w:rsidP="007D5A4E">
            <w:pPr>
              <w:numPr>
                <w:ilvl w:val="0"/>
                <w:numId w:val="1"/>
              </w:numPr>
              <w:ind w:left="714" w:hanging="357"/>
              <w:jc w:val="both"/>
              <w:rPr>
                <w:rFonts w:ascii="Arial" w:hAnsi="Arial" w:cs="Arial"/>
                <w:sz w:val="20"/>
                <w:szCs w:val="20"/>
                <w:lang w:val="kk-KZ" w:eastAsia="en-US"/>
              </w:rPr>
            </w:pPr>
            <w:r w:rsidRPr="00FD35C5">
              <w:rPr>
                <w:rFonts w:ascii="Arial" w:hAnsi="Arial" w:cs="Arial"/>
                <w:sz w:val="20"/>
                <w:szCs w:val="20"/>
                <w:lang w:val="kk-KZ" w:eastAsia="en-US"/>
              </w:rPr>
              <w:t>табиғи және энергетикалық ресурстарын пайдалану тиімділігін арттыру;</w:t>
            </w:r>
          </w:p>
          <w:p w14:paraId="02320693" w14:textId="77777777" w:rsidR="00177E06" w:rsidRPr="00FD35C5" w:rsidRDefault="00177E06" w:rsidP="007D5A4E">
            <w:pPr>
              <w:numPr>
                <w:ilvl w:val="0"/>
                <w:numId w:val="1"/>
              </w:numPr>
              <w:ind w:left="714" w:hanging="357"/>
              <w:jc w:val="both"/>
              <w:rPr>
                <w:rFonts w:ascii="Arial" w:hAnsi="Arial" w:cs="Arial"/>
                <w:sz w:val="20"/>
                <w:szCs w:val="20"/>
                <w:lang w:val="kk-KZ" w:eastAsia="en-US"/>
              </w:rPr>
            </w:pPr>
            <w:r w:rsidRPr="00FD35C5">
              <w:rPr>
                <w:rFonts w:ascii="Arial" w:hAnsi="Arial" w:cs="Arial"/>
                <w:sz w:val="20"/>
                <w:szCs w:val="20"/>
                <w:lang w:val="kk-KZ" w:eastAsia="en-US"/>
              </w:rPr>
              <w:t xml:space="preserve">төтенше жағдайларға алдын-ала жедел әрекет ету; </w:t>
            </w:r>
          </w:p>
          <w:p w14:paraId="5432DCD0" w14:textId="77777777" w:rsidR="00177E06" w:rsidRPr="00FD35C5" w:rsidRDefault="00177E06" w:rsidP="007D5A4E">
            <w:pPr>
              <w:numPr>
                <w:ilvl w:val="0"/>
                <w:numId w:val="1"/>
              </w:numPr>
              <w:ind w:left="714" w:hanging="357"/>
              <w:jc w:val="both"/>
              <w:rPr>
                <w:rFonts w:ascii="Arial" w:hAnsi="Arial" w:cs="Arial"/>
                <w:sz w:val="20"/>
                <w:szCs w:val="20"/>
                <w:lang w:val="kk-KZ" w:eastAsia="en-US"/>
              </w:rPr>
            </w:pPr>
            <w:r w:rsidRPr="00FD35C5">
              <w:rPr>
                <w:rFonts w:ascii="Arial" w:hAnsi="Arial" w:cs="Arial"/>
                <w:sz w:val="20"/>
                <w:szCs w:val="20"/>
                <w:lang w:val="kk-KZ" w:eastAsia="en-US"/>
              </w:rPr>
              <w:t>кәсіпорынның экологиялық қызметі мен тұрғындардың денсаулығы үшін қауіп-қатерлер жөнінде жұртшылықты хабардар ету;</w:t>
            </w:r>
          </w:p>
          <w:p w14:paraId="3E4E063C" w14:textId="77777777" w:rsidR="00177E06" w:rsidRPr="00FD35C5" w:rsidRDefault="00177E06" w:rsidP="007D5A4E">
            <w:pPr>
              <w:numPr>
                <w:ilvl w:val="0"/>
                <w:numId w:val="1"/>
              </w:numPr>
              <w:ind w:left="714" w:hanging="357"/>
              <w:jc w:val="both"/>
              <w:rPr>
                <w:rFonts w:ascii="Arial" w:hAnsi="Arial" w:cs="Arial"/>
                <w:sz w:val="20"/>
                <w:szCs w:val="20"/>
                <w:lang w:val="kk-KZ" w:eastAsia="en-US"/>
              </w:rPr>
            </w:pPr>
            <w:r w:rsidRPr="00FD35C5">
              <w:rPr>
                <w:rFonts w:ascii="Arial" w:hAnsi="Arial" w:cs="Arial"/>
                <w:sz w:val="20"/>
                <w:szCs w:val="20"/>
                <w:lang w:val="kk-KZ" w:eastAsia="en-US"/>
              </w:rPr>
              <w:t>Экологиялық талаптарға сәйкестік деңгейін арттыру;</w:t>
            </w:r>
          </w:p>
          <w:p w14:paraId="52520124" w14:textId="77777777" w:rsidR="00177E06" w:rsidRPr="00FD35C5" w:rsidRDefault="00177E06" w:rsidP="007D5A4E">
            <w:pPr>
              <w:numPr>
                <w:ilvl w:val="0"/>
                <w:numId w:val="1"/>
              </w:numPr>
              <w:ind w:left="714" w:hanging="357"/>
              <w:jc w:val="both"/>
              <w:rPr>
                <w:rFonts w:ascii="Arial" w:hAnsi="Arial" w:cs="Arial"/>
                <w:sz w:val="20"/>
                <w:szCs w:val="20"/>
                <w:lang w:val="kk-KZ" w:eastAsia="en-US"/>
              </w:rPr>
            </w:pPr>
            <w:r w:rsidRPr="00FD35C5">
              <w:rPr>
                <w:rFonts w:ascii="Arial" w:hAnsi="Arial" w:cs="Arial"/>
                <w:sz w:val="20"/>
                <w:szCs w:val="20"/>
                <w:lang w:val="kk-KZ" w:eastAsia="en-US"/>
              </w:rPr>
              <w:t>қоршаған ортаны қорғауды басқару жүйесінің өндірістік және экологиялық тиімділігін арттыру</w:t>
            </w:r>
          </w:p>
          <w:p w14:paraId="2F0297A6" w14:textId="6C2993DA" w:rsidR="00177E06" w:rsidRPr="00FD35C5" w:rsidRDefault="00177E06" w:rsidP="00177E06">
            <w:pPr>
              <w:spacing w:before="120"/>
              <w:jc w:val="both"/>
              <w:rPr>
                <w:rFonts w:ascii="Arial" w:hAnsi="Arial" w:cs="Arial"/>
                <w:sz w:val="20"/>
                <w:szCs w:val="20"/>
                <w:lang w:val="kk-KZ" w:eastAsia="en-US"/>
              </w:rPr>
            </w:pPr>
            <w:r w:rsidRPr="00FD35C5">
              <w:rPr>
                <w:rFonts w:ascii="Arial" w:hAnsi="Arial" w:cs="Arial"/>
                <w:sz w:val="20"/>
                <w:szCs w:val="20"/>
                <w:lang w:val="kk-KZ" w:eastAsia="en-US"/>
              </w:rPr>
              <w:t>Қарашығанақ кен орны аумағындағы және оның төңірегінде орналасқан елді мекендердің атмосфералық ауасын қорғауға ерекше көңіл бөледі. Қажетті мониторингтік бақылау деректерін ашық және жедел түрде алу мақсатында “Gidromet LTD”  ЖШС акредиттелген зертханасы тартылады.</w:t>
            </w:r>
          </w:p>
          <w:p w14:paraId="11807F6B" w14:textId="77777777" w:rsidR="00177E06" w:rsidRPr="00FD35C5" w:rsidRDefault="00177E06" w:rsidP="00177E06">
            <w:pPr>
              <w:rPr>
                <w:rFonts w:ascii="Arial" w:hAnsi="Arial" w:cs="Arial"/>
                <w:sz w:val="20"/>
                <w:szCs w:val="20"/>
                <w:lang w:val="kk-KZ" w:eastAsia="en-US"/>
              </w:rPr>
            </w:pPr>
          </w:p>
          <w:p w14:paraId="09A4E39F" w14:textId="5007BD8C" w:rsidR="00A837BA" w:rsidRPr="006F11E7" w:rsidRDefault="00177E06" w:rsidP="00A837BA">
            <w:pPr>
              <w:rPr>
                <w:rFonts w:ascii="Arial" w:hAnsi="Arial" w:cs="Arial"/>
                <w:lang w:val="kk-KZ" w:eastAsia="en-US"/>
              </w:rPr>
            </w:pPr>
            <w:r w:rsidRPr="00FD35C5">
              <w:rPr>
                <w:rFonts w:ascii="Arial" w:hAnsi="Arial" w:cs="Arial"/>
                <w:sz w:val="20"/>
                <w:szCs w:val="20"/>
                <w:lang w:val="kk-KZ" w:eastAsia="en-US"/>
              </w:rPr>
              <w:t>Төменде көрс</w:t>
            </w:r>
            <w:r w:rsidR="00DF1A9E">
              <w:rPr>
                <w:rFonts w:ascii="Arial" w:hAnsi="Arial" w:cs="Arial"/>
                <w:sz w:val="20"/>
                <w:szCs w:val="20"/>
                <w:lang w:val="kk-KZ" w:eastAsia="en-US"/>
              </w:rPr>
              <w:t>етілген кестеде 202</w:t>
            </w:r>
            <w:r w:rsidR="00335547" w:rsidRPr="00335547">
              <w:rPr>
                <w:rFonts w:ascii="Arial" w:hAnsi="Arial" w:cs="Arial"/>
                <w:sz w:val="20"/>
                <w:szCs w:val="20"/>
                <w:lang w:val="kk-KZ" w:eastAsia="en-US"/>
              </w:rPr>
              <w:t>6</w:t>
            </w:r>
            <w:r w:rsidR="00017FA2" w:rsidRPr="00FD35C5">
              <w:rPr>
                <w:rFonts w:ascii="Arial" w:hAnsi="Arial" w:cs="Arial"/>
                <w:sz w:val="20"/>
                <w:szCs w:val="20"/>
                <w:lang w:val="kk-KZ" w:eastAsia="en-US"/>
              </w:rPr>
              <w:t xml:space="preserve"> </w:t>
            </w:r>
            <w:r w:rsidR="006C01FE">
              <w:rPr>
                <w:rFonts w:ascii="Arial" w:hAnsi="Arial" w:cs="Arial"/>
                <w:sz w:val="20"/>
                <w:szCs w:val="20"/>
                <w:lang w:val="kk-KZ" w:eastAsia="en-US"/>
              </w:rPr>
              <w:t>жылғы</w:t>
            </w:r>
            <w:r w:rsidR="0023267D">
              <w:rPr>
                <w:rFonts w:ascii="Arial" w:hAnsi="Arial" w:cs="Arial"/>
                <w:sz w:val="20"/>
                <w:szCs w:val="20"/>
                <w:lang w:val="kk-KZ" w:eastAsia="en-US"/>
              </w:rPr>
              <w:t xml:space="preserve"> </w:t>
            </w:r>
            <w:r w:rsidR="00A875D1">
              <w:rPr>
                <w:rFonts w:ascii="Arial" w:hAnsi="Arial" w:cs="Arial"/>
                <w:sz w:val="20"/>
                <w:szCs w:val="20"/>
                <w:lang w:val="kk-KZ" w:eastAsia="en-US"/>
              </w:rPr>
              <w:t>ма</w:t>
            </w:r>
            <w:r w:rsidR="004B70B9">
              <w:rPr>
                <w:rFonts w:ascii="Arial" w:hAnsi="Arial" w:cs="Arial"/>
                <w:sz w:val="20"/>
                <w:szCs w:val="20"/>
                <w:lang w:val="kk-KZ" w:eastAsia="en-US"/>
              </w:rPr>
              <w:t>усым</w:t>
            </w:r>
            <w:r w:rsidRPr="00FD35C5">
              <w:rPr>
                <w:rFonts w:ascii="Arial" w:hAnsi="Arial" w:cs="Arial"/>
                <w:sz w:val="20"/>
                <w:szCs w:val="20"/>
                <w:lang w:val="kk-KZ" w:eastAsia="en-US"/>
              </w:rPr>
              <w:t xml:space="preserve"> айы бойынша атмосфералық ауаны талдау нәтижелері және кестенің төменгі тармағында салыстыру үшін тәуліктік орташа шектеулі-рұқсаттық концентрация мөлшері келтірілген (ПДКс.c.).</w:t>
            </w:r>
          </w:p>
        </w:tc>
      </w:tr>
      <w:tr w:rsidR="00177E06" w:rsidRPr="009474AA" w14:paraId="74CE7DF2" w14:textId="77777777" w:rsidTr="00D444AC">
        <w:trPr>
          <w:trHeight w:val="588"/>
        </w:trPr>
        <w:tc>
          <w:tcPr>
            <w:tcW w:w="6120" w:type="dxa"/>
            <w:gridSpan w:val="2"/>
          </w:tcPr>
          <w:p w14:paraId="0F413286" w14:textId="2417A0D6" w:rsidR="00CE1F6B" w:rsidRPr="00652008" w:rsidRDefault="00B342FB" w:rsidP="008359CC">
            <w:pPr>
              <w:jc w:val="center"/>
              <w:rPr>
                <w:rFonts w:ascii="Arial" w:hAnsi="Arial" w:cs="Arial"/>
                <w:b/>
                <w:color w:val="0F243E" w:themeColor="text2" w:themeShade="80"/>
                <w:lang w:val="en-US"/>
              </w:rPr>
            </w:pPr>
            <w:r w:rsidRPr="000E6D4D">
              <w:rPr>
                <w:rFonts w:ascii="Arial" w:hAnsi="Arial" w:cs="Arial"/>
                <w:b/>
                <w:color w:val="0F243E" w:themeColor="text2" w:themeShade="80"/>
                <w:lang w:val="en-GB"/>
              </w:rPr>
              <w:t xml:space="preserve">Air Quality Analysis </w:t>
            </w:r>
            <w:r w:rsidR="008130BD">
              <w:rPr>
                <w:rFonts w:ascii="Arial" w:hAnsi="Arial" w:cs="Arial"/>
                <w:b/>
                <w:color w:val="0F243E" w:themeColor="text2" w:themeShade="80"/>
                <w:lang w:val="en-GB"/>
              </w:rPr>
              <w:t>Results for</w:t>
            </w:r>
            <w:r w:rsidR="00FC032F">
              <w:rPr>
                <w:rFonts w:ascii="Arial" w:hAnsi="Arial" w:cs="Arial"/>
                <w:b/>
                <w:color w:val="0F243E" w:themeColor="text2" w:themeShade="80"/>
                <w:lang w:val="en-GB"/>
              </w:rPr>
              <w:t xml:space="preserve"> </w:t>
            </w:r>
            <w:r w:rsidR="004B70B9">
              <w:rPr>
                <w:rFonts w:ascii="Arial" w:hAnsi="Arial" w:cs="Arial"/>
                <w:b/>
                <w:color w:val="0F243E" w:themeColor="text2" w:themeShade="80"/>
                <w:lang w:val="en-US"/>
              </w:rPr>
              <w:t>June</w:t>
            </w:r>
            <w:r w:rsidR="00652008">
              <w:rPr>
                <w:rFonts w:ascii="Arial" w:hAnsi="Arial" w:cs="Arial"/>
                <w:b/>
                <w:color w:val="0F243E" w:themeColor="text2" w:themeShade="80"/>
                <w:lang w:val="en-US"/>
              </w:rPr>
              <w:t xml:space="preserve"> 202</w:t>
            </w:r>
            <w:r w:rsidR="00335547">
              <w:rPr>
                <w:rFonts w:ascii="Arial" w:hAnsi="Arial" w:cs="Arial"/>
                <w:b/>
                <w:color w:val="0F243E" w:themeColor="text2" w:themeShade="80"/>
                <w:lang w:val="en-US"/>
              </w:rPr>
              <w:t>6</w:t>
            </w:r>
          </w:p>
        </w:tc>
        <w:tc>
          <w:tcPr>
            <w:tcW w:w="270" w:type="dxa"/>
          </w:tcPr>
          <w:p w14:paraId="533BFBE5" w14:textId="77777777" w:rsidR="00B342FB" w:rsidRPr="009474AA" w:rsidRDefault="00B342FB" w:rsidP="004C7F79">
            <w:pPr>
              <w:jc w:val="center"/>
              <w:rPr>
                <w:color w:val="0F243E" w:themeColor="text2" w:themeShade="80"/>
                <w:lang w:val="en-GB"/>
              </w:rPr>
            </w:pPr>
          </w:p>
        </w:tc>
        <w:tc>
          <w:tcPr>
            <w:tcW w:w="7560" w:type="dxa"/>
            <w:gridSpan w:val="6"/>
          </w:tcPr>
          <w:p w14:paraId="3F3B6964" w14:textId="77777777" w:rsidR="00177E06" w:rsidRDefault="00B342FB" w:rsidP="004C7F79">
            <w:pPr>
              <w:jc w:val="center"/>
              <w:rPr>
                <w:rFonts w:ascii="Arial" w:hAnsi="Arial" w:cs="Arial"/>
                <w:b/>
                <w:color w:val="0F243E" w:themeColor="text2" w:themeShade="80"/>
              </w:rPr>
            </w:pPr>
            <w:r w:rsidRPr="009474AA">
              <w:rPr>
                <w:rFonts w:ascii="Arial" w:hAnsi="Arial" w:cs="Arial"/>
                <w:b/>
                <w:color w:val="0F243E" w:themeColor="text2" w:themeShade="80"/>
              </w:rPr>
              <w:t>Результаты анализов атмосферного воздуха</w:t>
            </w:r>
          </w:p>
          <w:p w14:paraId="6546FC10" w14:textId="7602C7ED" w:rsidR="00835EB2" w:rsidRPr="001D79F4" w:rsidRDefault="00216D15" w:rsidP="00F748D5">
            <w:pPr>
              <w:jc w:val="center"/>
              <w:rPr>
                <w:rFonts w:ascii="Arial" w:hAnsi="Arial" w:cs="Arial"/>
                <w:b/>
                <w:color w:val="0F243E" w:themeColor="text2" w:themeShade="80"/>
              </w:rPr>
            </w:pPr>
            <w:r>
              <w:rPr>
                <w:rFonts w:ascii="Arial" w:hAnsi="Arial" w:cs="Arial"/>
                <w:b/>
                <w:color w:val="0F243E" w:themeColor="text2" w:themeShade="80"/>
              </w:rPr>
              <w:t xml:space="preserve">за </w:t>
            </w:r>
            <w:r w:rsidR="004B70B9">
              <w:rPr>
                <w:rFonts w:ascii="Arial" w:hAnsi="Arial" w:cs="Arial"/>
                <w:b/>
                <w:color w:val="0F243E" w:themeColor="text2" w:themeShade="80"/>
              </w:rPr>
              <w:t>июнь</w:t>
            </w:r>
            <w:r w:rsidR="00652008">
              <w:rPr>
                <w:rFonts w:ascii="Arial" w:hAnsi="Arial" w:cs="Arial"/>
                <w:b/>
                <w:color w:val="0F243E" w:themeColor="text2" w:themeShade="80"/>
                <w:lang w:val="kk-KZ"/>
              </w:rPr>
              <w:t xml:space="preserve"> </w:t>
            </w:r>
            <w:r w:rsidR="00652008">
              <w:rPr>
                <w:rFonts w:ascii="Arial" w:hAnsi="Arial" w:cs="Arial"/>
                <w:b/>
                <w:color w:val="0F243E" w:themeColor="text2" w:themeShade="80"/>
              </w:rPr>
              <w:t>202</w:t>
            </w:r>
            <w:r w:rsidR="00335547" w:rsidRPr="001D79F4">
              <w:rPr>
                <w:rFonts w:ascii="Arial" w:hAnsi="Arial" w:cs="Arial"/>
                <w:b/>
                <w:color w:val="0F243E" w:themeColor="text2" w:themeShade="80"/>
              </w:rPr>
              <w:t>6</w:t>
            </w:r>
          </w:p>
        </w:tc>
        <w:tc>
          <w:tcPr>
            <w:tcW w:w="630" w:type="dxa"/>
            <w:gridSpan w:val="2"/>
          </w:tcPr>
          <w:p w14:paraId="6F40F0BD" w14:textId="77777777" w:rsidR="00B342FB" w:rsidRPr="009474AA" w:rsidRDefault="00B342FB" w:rsidP="004C7F79">
            <w:pPr>
              <w:jc w:val="center"/>
              <w:rPr>
                <w:color w:val="0F243E" w:themeColor="text2" w:themeShade="80"/>
              </w:rPr>
            </w:pPr>
          </w:p>
        </w:tc>
        <w:tc>
          <w:tcPr>
            <w:tcW w:w="8190" w:type="dxa"/>
            <w:gridSpan w:val="7"/>
          </w:tcPr>
          <w:p w14:paraId="29607753" w14:textId="03B2842F" w:rsidR="00B342FB" w:rsidRPr="006F11E7" w:rsidRDefault="00DF1A9E" w:rsidP="006F11E7">
            <w:pPr>
              <w:pStyle w:val="Heading2"/>
              <w:rPr>
                <w:rFonts w:ascii="Arial" w:hAnsi="Arial" w:cs="Arial"/>
                <w:color w:val="0F243E" w:themeColor="text2" w:themeShade="80"/>
                <w:lang w:val="ru-RU"/>
              </w:rPr>
            </w:pPr>
            <w:r>
              <w:rPr>
                <w:rFonts w:ascii="Arial" w:hAnsi="Arial" w:cs="Arial"/>
                <w:color w:val="0F243E" w:themeColor="text2" w:themeShade="80"/>
                <w:lang w:val="ru-RU"/>
              </w:rPr>
              <w:t>202</w:t>
            </w:r>
            <w:r w:rsidR="00335547" w:rsidRPr="00335547">
              <w:rPr>
                <w:rFonts w:ascii="Arial" w:hAnsi="Arial" w:cs="Arial"/>
                <w:color w:val="0F243E" w:themeColor="text2" w:themeShade="80"/>
                <w:lang w:val="ru-RU"/>
              </w:rPr>
              <w:t>6</w:t>
            </w:r>
            <w:r w:rsidR="00216D15">
              <w:rPr>
                <w:rFonts w:ascii="Arial" w:hAnsi="Arial" w:cs="Arial"/>
                <w:color w:val="0F243E" w:themeColor="text2" w:themeShade="80"/>
                <w:lang w:val="ru-RU"/>
              </w:rPr>
              <w:t xml:space="preserve"> жылғы </w:t>
            </w:r>
            <w:r w:rsidR="00A875D1">
              <w:rPr>
                <w:rFonts w:ascii="Arial" w:hAnsi="Arial" w:cs="Arial"/>
                <w:color w:val="0F243E" w:themeColor="text2" w:themeShade="80"/>
                <w:lang w:val="kk-KZ"/>
              </w:rPr>
              <w:t>ма</w:t>
            </w:r>
            <w:r w:rsidR="004B70B9">
              <w:rPr>
                <w:rFonts w:ascii="Arial" w:hAnsi="Arial" w:cs="Arial"/>
                <w:color w:val="0F243E" w:themeColor="text2" w:themeShade="80"/>
                <w:lang w:val="kk-KZ"/>
              </w:rPr>
              <w:t>усым</w:t>
            </w:r>
            <w:r w:rsidR="00652008">
              <w:rPr>
                <w:rFonts w:ascii="Arial" w:hAnsi="Arial" w:cs="Arial"/>
                <w:color w:val="0F243E" w:themeColor="text2" w:themeShade="80"/>
                <w:lang w:val="kk-KZ"/>
              </w:rPr>
              <w:t xml:space="preserve"> </w:t>
            </w:r>
            <w:r w:rsidR="00B342FB" w:rsidRPr="009474AA">
              <w:rPr>
                <w:rFonts w:ascii="Arial" w:hAnsi="Arial" w:cs="Arial"/>
                <w:color w:val="0F243E" w:themeColor="text2" w:themeShade="80"/>
                <w:lang w:val="ru-RU"/>
              </w:rPr>
              <w:t>айы бойынша атмосфералық ауаны талдау нәтижелері</w:t>
            </w:r>
          </w:p>
        </w:tc>
      </w:tr>
      <w:tr w:rsidR="0002208F" w:rsidRPr="0002208F" w14:paraId="66C4819B" w14:textId="77777777" w:rsidTr="007D5A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Pr>
        <w:tc>
          <w:tcPr>
            <w:tcW w:w="7110" w:type="dxa"/>
            <w:gridSpan w:val="3"/>
            <w:vMerge w:val="restart"/>
            <w:shd w:val="clear" w:color="auto" w:fill="CCFFFF"/>
          </w:tcPr>
          <w:p w14:paraId="35D19C95" w14:textId="77777777" w:rsidR="00562266" w:rsidRPr="004C7F79" w:rsidRDefault="00562266" w:rsidP="00B342FB">
            <w:pPr>
              <w:jc w:val="center"/>
              <w:rPr>
                <w:rFonts w:ascii="Arial" w:hAnsi="Arial" w:cs="Arial"/>
                <w:b/>
                <w:color w:val="0F243E" w:themeColor="text2" w:themeShade="80"/>
                <w:sz w:val="22"/>
                <w:szCs w:val="22"/>
              </w:rPr>
            </w:pPr>
            <w:r w:rsidRPr="004C7F79">
              <w:rPr>
                <w:rFonts w:ascii="Arial" w:hAnsi="Arial" w:cs="Arial"/>
                <w:b/>
                <w:color w:val="0F243E" w:themeColor="text2" w:themeShade="80"/>
                <w:sz w:val="22"/>
                <w:szCs w:val="22"/>
              </w:rPr>
              <w:t>Village</w:t>
            </w:r>
          </w:p>
          <w:p w14:paraId="4570D180" w14:textId="77777777" w:rsidR="00562266" w:rsidRPr="004C7F79" w:rsidRDefault="00562266" w:rsidP="00B342FB">
            <w:pPr>
              <w:jc w:val="center"/>
              <w:rPr>
                <w:rFonts w:ascii="Arial" w:hAnsi="Arial" w:cs="Arial"/>
                <w:b/>
                <w:color w:val="0F243E" w:themeColor="text2" w:themeShade="80"/>
                <w:sz w:val="22"/>
                <w:szCs w:val="22"/>
              </w:rPr>
            </w:pPr>
            <w:r w:rsidRPr="004C7F79">
              <w:rPr>
                <w:rFonts w:ascii="Arial" w:hAnsi="Arial" w:cs="Arial"/>
                <w:b/>
                <w:color w:val="0F243E" w:themeColor="text2" w:themeShade="80"/>
                <w:sz w:val="22"/>
                <w:szCs w:val="22"/>
              </w:rPr>
              <w:t>Населенный пункт</w:t>
            </w:r>
          </w:p>
          <w:p w14:paraId="1421FF62" w14:textId="77777777" w:rsidR="00562266" w:rsidRPr="004C7F79" w:rsidRDefault="00562266" w:rsidP="00B342FB">
            <w:pPr>
              <w:jc w:val="center"/>
              <w:rPr>
                <w:b/>
                <w:color w:val="0F243E" w:themeColor="text2" w:themeShade="80"/>
                <w:sz w:val="22"/>
                <w:szCs w:val="22"/>
              </w:rPr>
            </w:pPr>
            <w:r w:rsidRPr="004C7F79">
              <w:rPr>
                <w:rFonts w:ascii="Arial" w:hAnsi="Arial" w:cs="Arial"/>
                <w:b/>
                <w:color w:val="0F243E" w:themeColor="text2" w:themeShade="80"/>
                <w:sz w:val="22"/>
                <w:szCs w:val="22"/>
              </w:rPr>
              <w:t>Елді мекен</w:t>
            </w:r>
          </w:p>
        </w:tc>
        <w:tc>
          <w:tcPr>
            <w:tcW w:w="7830" w:type="dxa"/>
            <w:gridSpan w:val="8"/>
            <w:shd w:val="clear" w:color="auto" w:fill="CCFFFF"/>
          </w:tcPr>
          <w:p w14:paraId="774F0AF2" w14:textId="77777777" w:rsidR="00562266" w:rsidRPr="004C7F79" w:rsidRDefault="00562266" w:rsidP="00B342FB">
            <w:pPr>
              <w:jc w:val="center"/>
              <w:rPr>
                <w:rFonts w:ascii="Arial" w:hAnsi="Arial" w:cs="Arial"/>
                <w:b/>
                <w:color w:val="0F243E" w:themeColor="text2" w:themeShade="80"/>
                <w:sz w:val="22"/>
                <w:szCs w:val="22"/>
                <w:lang w:val="en-GB"/>
              </w:rPr>
            </w:pPr>
            <w:r w:rsidRPr="004C7F79">
              <w:rPr>
                <w:rFonts w:ascii="Arial" w:hAnsi="Arial" w:cs="Arial"/>
                <w:b/>
                <w:color w:val="0F243E" w:themeColor="text2" w:themeShade="80"/>
                <w:sz w:val="22"/>
                <w:szCs w:val="22"/>
                <w:lang w:val="en-GB"/>
              </w:rPr>
              <w:t>Average Monthly Measured Concentrations (mg/m</w:t>
            </w:r>
            <w:r w:rsidRPr="004C7F79">
              <w:rPr>
                <w:rFonts w:ascii="Arial" w:hAnsi="Arial" w:cs="Arial"/>
                <w:b/>
                <w:color w:val="0F243E" w:themeColor="text2" w:themeShade="80"/>
                <w:sz w:val="22"/>
                <w:szCs w:val="22"/>
                <w:vertAlign w:val="superscript"/>
                <w:lang w:val="en-GB"/>
              </w:rPr>
              <w:t>3</w:t>
            </w:r>
            <w:r w:rsidRPr="004C7F79">
              <w:rPr>
                <w:rFonts w:ascii="Arial" w:hAnsi="Arial" w:cs="Arial"/>
                <w:b/>
                <w:color w:val="0F243E" w:themeColor="text2" w:themeShade="80"/>
                <w:sz w:val="22"/>
                <w:szCs w:val="22"/>
                <w:lang w:val="en-GB"/>
              </w:rPr>
              <w:t>)</w:t>
            </w:r>
          </w:p>
          <w:p w14:paraId="2E63D688" w14:textId="77777777" w:rsidR="00562266" w:rsidRPr="004C7F79" w:rsidRDefault="00562266" w:rsidP="00562266">
            <w:pPr>
              <w:autoSpaceDE w:val="0"/>
              <w:jc w:val="center"/>
              <w:rPr>
                <w:rFonts w:ascii="Arial" w:hAnsi="Arial" w:cs="Arial"/>
                <w:b/>
                <w:color w:val="0F243E" w:themeColor="text2" w:themeShade="80"/>
                <w:sz w:val="22"/>
                <w:szCs w:val="22"/>
              </w:rPr>
            </w:pPr>
            <w:r w:rsidRPr="004C7F79">
              <w:rPr>
                <w:rFonts w:ascii="Arial" w:hAnsi="Arial" w:cs="Arial"/>
                <w:b/>
                <w:color w:val="0F243E" w:themeColor="text2" w:themeShade="80"/>
                <w:sz w:val="22"/>
                <w:szCs w:val="22"/>
              </w:rPr>
              <w:t>Среднемесячные концентрации (мг/м</w:t>
            </w:r>
            <w:r w:rsidRPr="004C7F79">
              <w:rPr>
                <w:rFonts w:ascii="Arial" w:hAnsi="Arial" w:cs="Arial"/>
                <w:b/>
                <w:color w:val="0F243E" w:themeColor="text2" w:themeShade="80"/>
                <w:sz w:val="22"/>
                <w:szCs w:val="22"/>
                <w:vertAlign w:val="superscript"/>
              </w:rPr>
              <w:t>3</w:t>
            </w:r>
            <w:r w:rsidRPr="004C7F79">
              <w:rPr>
                <w:rFonts w:ascii="Arial" w:hAnsi="Arial" w:cs="Arial"/>
                <w:b/>
                <w:color w:val="0F243E" w:themeColor="text2" w:themeShade="80"/>
                <w:sz w:val="22"/>
                <w:szCs w:val="22"/>
              </w:rPr>
              <w:t>)</w:t>
            </w:r>
          </w:p>
          <w:p w14:paraId="4729F98B" w14:textId="440280A4" w:rsidR="00562266" w:rsidRPr="004C7F79" w:rsidRDefault="00562266" w:rsidP="00562266">
            <w:pPr>
              <w:pStyle w:val="Heading2"/>
              <w:rPr>
                <w:rFonts w:ascii="Arial" w:hAnsi="Arial" w:cs="Arial"/>
                <w:color w:val="0F243E" w:themeColor="text2" w:themeShade="80"/>
                <w:sz w:val="22"/>
                <w:szCs w:val="22"/>
                <w:lang w:val="ru-RU"/>
              </w:rPr>
            </w:pPr>
            <w:r w:rsidRPr="004C7F79">
              <w:rPr>
                <w:rFonts w:ascii="Arial" w:hAnsi="Arial" w:cs="Arial"/>
                <w:color w:val="0F243E" w:themeColor="text2" w:themeShade="80"/>
                <w:sz w:val="22"/>
                <w:szCs w:val="22"/>
                <w:lang w:val="ru-RU"/>
              </w:rPr>
              <w:t xml:space="preserve">Орташа айлық </w:t>
            </w:r>
            <w:r w:rsidR="00835EB2" w:rsidRPr="004C7F79">
              <w:rPr>
                <w:rFonts w:ascii="Arial" w:hAnsi="Arial" w:cs="Arial"/>
                <w:color w:val="0F243E" w:themeColor="text2" w:themeShade="80"/>
                <w:sz w:val="22"/>
                <w:szCs w:val="22"/>
                <w:lang w:val="ru-RU"/>
              </w:rPr>
              <w:t>концентрациялар (</w:t>
            </w:r>
            <w:r w:rsidRPr="004C7F79">
              <w:rPr>
                <w:rFonts w:ascii="Arial" w:hAnsi="Arial" w:cs="Arial"/>
                <w:color w:val="0F243E" w:themeColor="text2" w:themeShade="80"/>
                <w:sz w:val="22"/>
                <w:szCs w:val="22"/>
                <w:lang w:val="ru-RU"/>
              </w:rPr>
              <w:t>мг/м</w:t>
            </w:r>
            <w:r w:rsidRPr="004C7F79">
              <w:rPr>
                <w:rFonts w:ascii="Arial" w:hAnsi="Arial" w:cs="Arial"/>
                <w:color w:val="0F243E" w:themeColor="text2" w:themeShade="80"/>
                <w:sz w:val="22"/>
                <w:szCs w:val="22"/>
                <w:vertAlign w:val="superscript"/>
                <w:lang w:val="ru-RU"/>
              </w:rPr>
              <w:t>3</w:t>
            </w:r>
            <w:r w:rsidRPr="004C7F79">
              <w:rPr>
                <w:rFonts w:ascii="Arial" w:hAnsi="Arial" w:cs="Arial"/>
                <w:color w:val="0F243E" w:themeColor="text2" w:themeShade="80"/>
                <w:sz w:val="22"/>
                <w:szCs w:val="22"/>
                <w:lang w:val="ru-RU"/>
              </w:rPr>
              <w:t>)</w:t>
            </w:r>
          </w:p>
        </w:tc>
        <w:tc>
          <w:tcPr>
            <w:tcW w:w="7470" w:type="dxa"/>
            <w:gridSpan w:val="5"/>
            <w:shd w:val="clear" w:color="auto" w:fill="CCFFFF"/>
          </w:tcPr>
          <w:p w14:paraId="3057370B" w14:textId="77777777" w:rsidR="00562266" w:rsidRPr="004C7F79" w:rsidRDefault="00562266" w:rsidP="00B342FB">
            <w:pPr>
              <w:jc w:val="center"/>
              <w:rPr>
                <w:rFonts w:ascii="Arial" w:hAnsi="Arial" w:cs="Arial"/>
                <w:b/>
                <w:color w:val="0F243E" w:themeColor="text2" w:themeShade="80"/>
                <w:sz w:val="22"/>
                <w:szCs w:val="22"/>
              </w:rPr>
            </w:pPr>
            <w:r w:rsidRPr="004C7F79">
              <w:rPr>
                <w:rFonts w:ascii="Arial" w:hAnsi="Arial" w:cs="Arial"/>
                <w:b/>
                <w:color w:val="0F243E" w:themeColor="text2" w:themeShade="80"/>
                <w:sz w:val="22"/>
                <w:szCs w:val="22"/>
              </w:rPr>
              <w:t>MPC Exceedances</w:t>
            </w:r>
          </w:p>
          <w:p w14:paraId="1CE769E7" w14:textId="77777777" w:rsidR="00E913FA" w:rsidRPr="004C7F79" w:rsidRDefault="00E913FA" w:rsidP="00B342FB">
            <w:pPr>
              <w:jc w:val="center"/>
              <w:rPr>
                <w:rFonts w:ascii="Arial" w:hAnsi="Arial" w:cs="Arial"/>
                <w:b/>
                <w:color w:val="0F243E" w:themeColor="text2" w:themeShade="80"/>
                <w:sz w:val="22"/>
                <w:szCs w:val="22"/>
              </w:rPr>
            </w:pPr>
            <w:r w:rsidRPr="004C7F79">
              <w:rPr>
                <w:rFonts w:ascii="Arial" w:hAnsi="Arial" w:cs="Arial"/>
                <w:b/>
                <w:color w:val="0F243E" w:themeColor="text2" w:themeShade="80"/>
                <w:sz w:val="22"/>
                <w:szCs w:val="22"/>
              </w:rPr>
              <w:t xml:space="preserve">Превышения ПДК </w:t>
            </w:r>
          </w:p>
          <w:p w14:paraId="74D692A4" w14:textId="77777777" w:rsidR="00562266" w:rsidRPr="004C7F79" w:rsidRDefault="00E913FA" w:rsidP="00B342FB">
            <w:pPr>
              <w:jc w:val="center"/>
              <w:rPr>
                <w:color w:val="0F243E" w:themeColor="text2" w:themeShade="80"/>
                <w:sz w:val="22"/>
                <w:szCs w:val="22"/>
              </w:rPr>
            </w:pPr>
            <w:r w:rsidRPr="004C7F79">
              <w:rPr>
                <w:rFonts w:ascii="Arial" w:hAnsi="Arial" w:cs="Arial"/>
                <w:b/>
                <w:color w:val="0F243E" w:themeColor="text2" w:themeShade="80"/>
                <w:sz w:val="22"/>
                <w:szCs w:val="22"/>
              </w:rPr>
              <w:t>ШРМ артуы</w:t>
            </w:r>
          </w:p>
        </w:tc>
      </w:tr>
      <w:tr w:rsidR="0002208F" w:rsidRPr="0002208F" w14:paraId="5C3DEC08" w14:textId="77777777" w:rsidTr="004D0E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Height w:val="90"/>
        </w:trPr>
        <w:tc>
          <w:tcPr>
            <w:tcW w:w="7110" w:type="dxa"/>
            <w:gridSpan w:val="3"/>
            <w:vMerge/>
            <w:shd w:val="clear" w:color="auto" w:fill="CCFFFF"/>
          </w:tcPr>
          <w:p w14:paraId="1BAD0408" w14:textId="77777777" w:rsidR="00562266" w:rsidRPr="00E9784A" w:rsidRDefault="00562266" w:rsidP="00562266">
            <w:pPr>
              <w:jc w:val="both"/>
              <w:rPr>
                <w:rFonts w:ascii="Arial" w:hAnsi="Arial" w:cs="Arial"/>
                <w:color w:val="0F243E" w:themeColor="text2" w:themeShade="80"/>
                <w:sz w:val="22"/>
                <w:szCs w:val="22"/>
              </w:rPr>
            </w:pPr>
          </w:p>
        </w:tc>
        <w:tc>
          <w:tcPr>
            <w:tcW w:w="2003" w:type="dxa"/>
            <w:gridSpan w:val="2"/>
            <w:tcBorders>
              <w:bottom w:val="single" w:sz="4" w:space="0" w:color="auto"/>
            </w:tcBorders>
            <w:shd w:val="clear" w:color="auto" w:fill="CCFFFF"/>
          </w:tcPr>
          <w:p w14:paraId="57806FE3" w14:textId="77777777" w:rsidR="00562266" w:rsidRPr="00E9784A" w:rsidRDefault="00562266" w:rsidP="00562266">
            <w:pPr>
              <w:pStyle w:val="Header"/>
              <w:tabs>
                <w:tab w:val="left" w:pos="720"/>
              </w:tabs>
              <w:autoSpaceDE w:val="0"/>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H</w:t>
            </w:r>
            <w:r w:rsidRPr="00E9784A">
              <w:rPr>
                <w:rFonts w:ascii="Arial" w:hAnsi="Arial" w:cs="Arial"/>
                <w:b/>
                <w:color w:val="0F243E" w:themeColor="text2" w:themeShade="80"/>
                <w:sz w:val="22"/>
                <w:szCs w:val="22"/>
                <w:vertAlign w:val="subscript"/>
              </w:rPr>
              <w:t>2</w:t>
            </w:r>
            <w:r w:rsidRPr="00E9784A">
              <w:rPr>
                <w:rFonts w:ascii="Arial" w:hAnsi="Arial" w:cs="Arial"/>
                <w:b/>
                <w:color w:val="0F243E" w:themeColor="text2" w:themeShade="80"/>
                <w:sz w:val="22"/>
                <w:szCs w:val="22"/>
              </w:rPr>
              <w:t>S</w:t>
            </w:r>
          </w:p>
        </w:tc>
        <w:tc>
          <w:tcPr>
            <w:tcW w:w="1867" w:type="dxa"/>
            <w:tcBorders>
              <w:bottom w:val="single" w:sz="4" w:space="0" w:color="auto"/>
            </w:tcBorders>
            <w:shd w:val="clear" w:color="auto" w:fill="CCFFFF"/>
          </w:tcPr>
          <w:p w14:paraId="75512E27" w14:textId="77777777" w:rsidR="00562266" w:rsidRPr="00E9784A" w:rsidRDefault="00562266" w:rsidP="00562266">
            <w:pPr>
              <w:pStyle w:val="Header"/>
              <w:tabs>
                <w:tab w:val="left" w:pos="720"/>
              </w:tabs>
              <w:autoSpaceDE w:val="0"/>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SO</w:t>
            </w:r>
            <w:r w:rsidRPr="00E9784A">
              <w:rPr>
                <w:rFonts w:ascii="Arial" w:hAnsi="Arial" w:cs="Arial"/>
                <w:b/>
                <w:color w:val="0F243E" w:themeColor="text2" w:themeShade="80"/>
                <w:sz w:val="22"/>
                <w:szCs w:val="22"/>
                <w:vertAlign w:val="subscript"/>
              </w:rPr>
              <w:t>2</w:t>
            </w:r>
          </w:p>
        </w:tc>
        <w:tc>
          <w:tcPr>
            <w:tcW w:w="1890" w:type="dxa"/>
            <w:tcBorders>
              <w:bottom w:val="single" w:sz="4" w:space="0" w:color="auto"/>
            </w:tcBorders>
            <w:shd w:val="clear" w:color="auto" w:fill="CCFFFF"/>
          </w:tcPr>
          <w:p w14:paraId="46649470" w14:textId="77777777" w:rsidR="00562266" w:rsidRPr="00E9784A" w:rsidRDefault="00562266" w:rsidP="00562266">
            <w:pPr>
              <w:pStyle w:val="Header"/>
              <w:tabs>
                <w:tab w:val="left" w:pos="720"/>
              </w:tabs>
              <w:autoSpaceDE w:val="0"/>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NO</w:t>
            </w:r>
            <w:r w:rsidRPr="00E9784A">
              <w:rPr>
                <w:rFonts w:ascii="Arial" w:hAnsi="Arial" w:cs="Arial"/>
                <w:b/>
                <w:color w:val="0F243E" w:themeColor="text2" w:themeShade="80"/>
                <w:sz w:val="22"/>
                <w:szCs w:val="22"/>
                <w:vertAlign w:val="subscript"/>
              </w:rPr>
              <w:t>2</w:t>
            </w:r>
          </w:p>
        </w:tc>
        <w:tc>
          <w:tcPr>
            <w:tcW w:w="2070" w:type="dxa"/>
            <w:gridSpan w:val="4"/>
            <w:tcBorders>
              <w:bottom w:val="single" w:sz="4" w:space="0" w:color="auto"/>
            </w:tcBorders>
            <w:shd w:val="clear" w:color="auto" w:fill="CCFFFF"/>
          </w:tcPr>
          <w:p w14:paraId="1B9F79B6" w14:textId="77777777" w:rsidR="00562266" w:rsidRPr="00E9784A" w:rsidRDefault="00562266" w:rsidP="00562266">
            <w:pPr>
              <w:pStyle w:val="Header"/>
              <w:tabs>
                <w:tab w:val="left" w:pos="720"/>
              </w:tabs>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CO</w:t>
            </w:r>
          </w:p>
        </w:tc>
        <w:tc>
          <w:tcPr>
            <w:tcW w:w="1890" w:type="dxa"/>
            <w:gridSpan w:val="2"/>
            <w:shd w:val="clear" w:color="auto" w:fill="CCFFFF"/>
          </w:tcPr>
          <w:p w14:paraId="500CF99B" w14:textId="77777777" w:rsidR="00562266" w:rsidRPr="00E9784A" w:rsidRDefault="00562266" w:rsidP="00562266">
            <w:pPr>
              <w:autoSpaceDE w:val="0"/>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H</w:t>
            </w:r>
            <w:r w:rsidRPr="00E9784A">
              <w:rPr>
                <w:rFonts w:ascii="Arial" w:hAnsi="Arial" w:cs="Arial"/>
                <w:b/>
                <w:color w:val="0F243E" w:themeColor="text2" w:themeShade="80"/>
                <w:sz w:val="22"/>
                <w:szCs w:val="22"/>
                <w:vertAlign w:val="subscript"/>
              </w:rPr>
              <w:t>2</w:t>
            </w:r>
            <w:r w:rsidRPr="00E9784A">
              <w:rPr>
                <w:rFonts w:ascii="Arial" w:hAnsi="Arial" w:cs="Arial"/>
                <w:b/>
                <w:color w:val="0F243E" w:themeColor="text2" w:themeShade="80"/>
                <w:sz w:val="22"/>
                <w:szCs w:val="22"/>
              </w:rPr>
              <w:t>S</w:t>
            </w:r>
          </w:p>
        </w:tc>
        <w:tc>
          <w:tcPr>
            <w:tcW w:w="1890" w:type="dxa"/>
            <w:shd w:val="clear" w:color="auto" w:fill="CCFFFF"/>
          </w:tcPr>
          <w:p w14:paraId="1CD09BE2" w14:textId="77777777" w:rsidR="00562266" w:rsidRPr="00E9784A" w:rsidRDefault="00562266" w:rsidP="00562266">
            <w:pPr>
              <w:autoSpaceDE w:val="0"/>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SO</w:t>
            </w:r>
            <w:r w:rsidRPr="00E9784A">
              <w:rPr>
                <w:rFonts w:ascii="Arial" w:hAnsi="Arial" w:cs="Arial"/>
                <w:b/>
                <w:color w:val="0F243E" w:themeColor="text2" w:themeShade="80"/>
                <w:sz w:val="22"/>
                <w:szCs w:val="22"/>
                <w:vertAlign w:val="subscript"/>
              </w:rPr>
              <w:t>2</w:t>
            </w:r>
          </w:p>
        </w:tc>
        <w:tc>
          <w:tcPr>
            <w:tcW w:w="1800" w:type="dxa"/>
            <w:shd w:val="clear" w:color="auto" w:fill="CCFFFF"/>
          </w:tcPr>
          <w:p w14:paraId="09F8E826" w14:textId="77777777" w:rsidR="00562266" w:rsidRPr="00E9784A" w:rsidRDefault="00562266" w:rsidP="00562266">
            <w:pPr>
              <w:autoSpaceDE w:val="0"/>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NO</w:t>
            </w:r>
            <w:r w:rsidRPr="00E9784A">
              <w:rPr>
                <w:rFonts w:ascii="Arial" w:hAnsi="Arial" w:cs="Arial"/>
                <w:b/>
                <w:color w:val="0F243E" w:themeColor="text2" w:themeShade="80"/>
                <w:sz w:val="22"/>
                <w:szCs w:val="22"/>
                <w:vertAlign w:val="subscript"/>
              </w:rPr>
              <w:t>2</w:t>
            </w:r>
          </w:p>
        </w:tc>
        <w:tc>
          <w:tcPr>
            <w:tcW w:w="1890" w:type="dxa"/>
            <w:shd w:val="clear" w:color="auto" w:fill="CCFFFF"/>
          </w:tcPr>
          <w:p w14:paraId="2CEEB261" w14:textId="77777777" w:rsidR="00562266" w:rsidRPr="00E9784A" w:rsidRDefault="00562266" w:rsidP="00562266">
            <w:pPr>
              <w:jc w:val="center"/>
              <w:rPr>
                <w:rFonts w:ascii="Arial" w:hAnsi="Arial" w:cs="Arial"/>
                <w:color w:val="0F243E" w:themeColor="text2" w:themeShade="80"/>
                <w:sz w:val="22"/>
                <w:szCs w:val="22"/>
              </w:rPr>
            </w:pPr>
            <w:r w:rsidRPr="00E9784A">
              <w:rPr>
                <w:rFonts w:ascii="Arial" w:hAnsi="Arial" w:cs="Arial"/>
                <w:b/>
                <w:color w:val="0F243E" w:themeColor="text2" w:themeShade="80"/>
                <w:sz w:val="22"/>
                <w:szCs w:val="22"/>
              </w:rPr>
              <w:t>CO</w:t>
            </w:r>
          </w:p>
        </w:tc>
      </w:tr>
      <w:tr w:rsidR="00315DED" w:rsidRPr="003324E3" w14:paraId="20EC5BCC" w14:textId="77777777" w:rsidTr="00E72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Pr>
        <w:tc>
          <w:tcPr>
            <w:tcW w:w="7110" w:type="dxa"/>
            <w:gridSpan w:val="3"/>
          </w:tcPr>
          <w:p w14:paraId="4E94E2F8" w14:textId="77777777" w:rsidR="00315DED" w:rsidRPr="00E7457A" w:rsidRDefault="00315DED" w:rsidP="00315DED">
            <w:pPr>
              <w:jc w:val="both"/>
              <w:rPr>
                <w:rFonts w:ascii="Arial" w:hAnsi="Arial" w:cs="Arial"/>
                <w:sz w:val="20"/>
                <w:szCs w:val="20"/>
              </w:rPr>
            </w:pPr>
            <w:r w:rsidRPr="00E7457A">
              <w:rPr>
                <w:rFonts w:ascii="Arial" w:hAnsi="Arial" w:cs="Arial"/>
                <w:sz w:val="20"/>
                <w:szCs w:val="20"/>
              </w:rPr>
              <w:t>Priuralny</w:t>
            </w:r>
            <w:r w:rsidRPr="00E7457A">
              <w:rPr>
                <w:rFonts w:ascii="Arial" w:hAnsi="Arial" w:cs="Arial"/>
                <w:sz w:val="20"/>
                <w:szCs w:val="20"/>
                <w:lang w:val="en-GB"/>
              </w:rPr>
              <w:t xml:space="preserve"> / </w:t>
            </w:r>
            <w:r w:rsidRPr="00E7457A">
              <w:rPr>
                <w:rFonts w:ascii="Arial" w:hAnsi="Arial" w:cs="Arial"/>
                <w:sz w:val="20"/>
                <w:szCs w:val="20"/>
              </w:rPr>
              <w:t>Приуральный</w:t>
            </w:r>
          </w:p>
        </w:tc>
        <w:tc>
          <w:tcPr>
            <w:tcW w:w="2003" w:type="dxa"/>
            <w:gridSpan w:val="2"/>
            <w:tcBorders>
              <w:top w:val="single" w:sz="8" w:space="0" w:color="auto"/>
              <w:left w:val="single" w:sz="8" w:space="0" w:color="auto"/>
              <w:bottom w:val="single" w:sz="4" w:space="0" w:color="auto"/>
              <w:right w:val="single" w:sz="8" w:space="0" w:color="auto"/>
            </w:tcBorders>
            <w:vAlign w:val="center"/>
          </w:tcPr>
          <w:p w14:paraId="40D42BCB" w14:textId="209B2869"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0.002</w:t>
            </w:r>
          </w:p>
        </w:tc>
        <w:tc>
          <w:tcPr>
            <w:tcW w:w="1867" w:type="dxa"/>
            <w:tcBorders>
              <w:top w:val="single" w:sz="8" w:space="0" w:color="auto"/>
              <w:left w:val="nil"/>
              <w:bottom w:val="single" w:sz="4" w:space="0" w:color="auto"/>
              <w:right w:val="single" w:sz="8" w:space="0" w:color="auto"/>
            </w:tcBorders>
            <w:vAlign w:val="center"/>
          </w:tcPr>
          <w:p w14:paraId="26A0F393" w14:textId="2FE7EB69" w:rsidR="00315DED" w:rsidRPr="00315DED" w:rsidRDefault="00315DED" w:rsidP="00315DED">
            <w:pPr>
              <w:jc w:val="center"/>
              <w:rPr>
                <w:rFonts w:ascii="Arial" w:hAnsi="Arial" w:cs="Arial"/>
                <w:sz w:val="20"/>
                <w:szCs w:val="20"/>
              </w:rPr>
            </w:pPr>
            <w:r w:rsidRPr="00315DED">
              <w:rPr>
                <w:rFonts w:ascii="Arial" w:hAnsi="Arial" w:cs="Arial"/>
                <w:sz w:val="20"/>
                <w:szCs w:val="20"/>
              </w:rPr>
              <w:t>0.003</w:t>
            </w:r>
          </w:p>
        </w:tc>
        <w:tc>
          <w:tcPr>
            <w:tcW w:w="1890" w:type="dxa"/>
            <w:tcBorders>
              <w:top w:val="single" w:sz="8" w:space="0" w:color="auto"/>
              <w:left w:val="nil"/>
              <w:bottom w:val="single" w:sz="4" w:space="0" w:color="auto"/>
              <w:right w:val="nil"/>
            </w:tcBorders>
            <w:vAlign w:val="center"/>
          </w:tcPr>
          <w:p w14:paraId="07AD064D" w14:textId="5CF8BCD7"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0.025</w:t>
            </w:r>
          </w:p>
        </w:tc>
        <w:tc>
          <w:tcPr>
            <w:tcW w:w="2070" w:type="dxa"/>
            <w:gridSpan w:val="4"/>
            <w:tcBorders>
              <w:top w:val="single" w:sz="8" w:space="0" w:color="auto"/>
              <w:left w:val="single" w:sz="8" w:space="0" w:color="auto"/>
              <w:bottom w:val="single" w:sz="4" w:space="0" w:color="auto"/>
              <w:right w:val="single" w:sz="8" w:space="0" w:color="auto"/>
            </w:tcBorders>
            <w:vAlign w:val="center"/>
          </w:tcPr>
          <w:p w14:paraId="13D77EC8" w14:textId="112DDE97"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0.418</w:t>
            </w:r>
          </w:p>
        </w:tc>
        <w:tc>
          <w:tcPr>
            <w:tcW w:w="1890" w:type="dxa"/>
            <w:gridSpan w:val="2"/>
          </w:tcPr>
          <w:p w14:paraId="4D278B15"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010F88F6"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00" w:type="dxa"/>
          </w:tcPr>
          <w:p w14:paraId="4C060129"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1D6759CA" w14:textId="77777777" w:rsidR="00315DED" w:rsidRPr="00E7457A" w:rsidRDefault="00315DED" w:rsidP="00315DED">
            <w:pPr>
              <w:jc w:val="center"/>
              <w:rPr>
                <w:sz w:val="20"/>
                <w:szCs w:val="20"/>
              </w:rPr>
            </w:pPr>
            <w:r w:rsidRPr="00E7457A">
              <w:rPr>
                <w:sz w:val="20"/>
                <w:szCs w:val="20"/>
              </w:rPr>
              <w:t>-</w:t>
            </w:r>
          </w:p>
        </w:tc>
      </w:tr>
      <w:tr w:rsidR="00315DED" w:rsidRPr="003324E3" w14:paraId="6DCBFC31" w14:textId="77777777" w:rsidTr="00E72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Pr>
        <w:tc>
          <w:tcPr>
            <w:tcW w:w="7110" w:type="dxa"/>
            <w:gridSpan w:val="3"/>
          </w:tcPr>
          <w:p w14:paraId="268A6A8A" w14:textId="77777777" w:rsidR="00315DED" w:rsidRPr="00E7457A" w:rsidRDefault="00315DED" w:rsidP="00315DED">
            <w:pPr>
              <w:jc w:val="both"/>
              <w:rPr>
                <w:rFonts w:ascii="Arial" w:hAnsi="Arial" w:cs="Arial"/>
                <w:sz w:val="20"/>
                <w:szCs w:val="20"/>
              </w:rPr>
            </w:pPr>
            <w:r w:rsidRPr="00E7457A">
              <w:rPr>
                <w:rFonts w:ascii="Arial" w:hAnsi="Arial" w:cs="Arial"/>
                <w:sz w:val="20"/>
                <w:szCs w:val="20"/>
              </w:rPr>
              <w:t>Zharsuat / Жарсуат</w:t>
            </w:r>
          </w:p>
        </w:tc>
        <w:tc>
          <w:tcPr>
            <w:tcW w:w="2003" w:type="dxa"/>
            <w:gridSpan w:val="2"/>
            <w:tcBorders>
              <w:top w:val="nil"/>
              <w:left w:val="single" w:sz="8" w:space="0" w:color="auto"/>
              <w:bottom w:val="single" w:sz="4" w:space="0" w:color="auto"/>
              <w:right w:val="single" w:sz="8" w:space="0" w:color="auto"/>
            </w:tcBorders>
            <w:vAlign w:val="center"/>
          </w:tcPr>
          <w:p w14:paraId="27260A46" w14:textId="313F2154" w:rsidR="00315DED" w:rsidRPr="00315DED" w:rsidRDefault="00315DED" w:rsidP="00315DED">
            <w:pPr>
              <w:jc w:val="center"/>
              <w:rPr>
                <w:rFonts w:ascii="Arial" w:hAnsi="Arial" w:cs="Arial"/>
                <w:sz w:val="20"/>
                <w:szCs w:val="20"/>
                <w:lang w:val="kk-KZ"/>
              </w:rPr>
            </w:pPr>
            <w:r w:rsidRPr="00315DED">
              <w:rPr>
                <w:rFonts w:ascii="Arial" w:hAnsi="Arial" w:cs="Arial"/>
                <w:sz w:val="20"/>
                <w:szCs w:val="20"/>
              </w:rPr>
              <w:t>0.001</w:t>
            </w:r>
          </w:p>
        </w:tc>
        <w:tc>
          <w:tcPr>
            <w:tcW w:w="1867" w:type="dxa"/>
            <w:tcBorders>
              <w:top w:val="nil"/>
              <w:left w:val="nil"/>
              <w:bottom w:val="single" w:sz="4" w:space="0" w:color="auto"/>
              <w:right w:val="single" w:sz="8" w:space="0" w:color="auto"/>
            </w:tcBorders>
            <w:vAlign w:val="center"/>
          </w:tcPr>
          <w:p w14:paraId="7964E69C" w14:textId="1CC9A60C"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0.003</w:t>
            </w:r>
          </w:p>
        </w:tc>
        <w:tc>
          <w:tcPr>
            <w:tcW w:w="1890" w:type="dxa"/>
            <w:tcBorders>
              <w:top w:val="nil"/>
              <w:left w:val="nil"/>
              <w:bottom w:val="single" w:sz="4" w:space="0" w:color="auto"/>
              <w:right w:val="nil"/>
            </w:tcBorders>
            <w:vAlign w:val="center"/>
          </w:tcPr>
          <w:p w14:paraId="2EEFDDF1" w14:textId="6B3A9041"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0.023</w:t>
            </w:r>
          </w:p>
        </w:tc>
        <w:tc>
          <w:tcPr>
            <w:tcW w:w="2070" w:type="dxa"/>
            <w:gridSpan w:val="4"/>
            <w:tcBorders>
              <w:top w:val="nil"/>
              <w:left w:val="single" w:sz="8" w:space="0" w:color="auto"/>
              <w:bottom w:val="single" w:sz="4" w:space="0" w:color="auto"/>
              <w:right w:val="single" w:sz="8" w:space="0" w:color="auto"/>
            </w:tcBorders>
            <w:vAlign w:val="center"/>
          </w:tcPr>
          <w:p w14:paraId="43223659" w14:textId="2F26E3EB"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0.417</w:t>
            </w:r>
          </w:p>
        </w:tc>
        <w:tc>
          <w:tcPr>
            <w:tcW w:w="1890" w:type="dxa"/>
            <w:gridSpan w:val="2"/>
          </w:tcPr>
          <w:p w14:paraId="128BDF55"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1B03820B"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00" w:type="dxa"/>
          </w:tcPr>
          <w:p w14:paraId="70A0A261"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5D8260E4" w14:textId="77777777" w:rsidR="00315DED" w:rsidRPr="00E7457A" w:rsidRDefault="00315DED" w:rsidP="00315DED">
            <w:pPr>
              <w:jc w:val="center"/>
              <w:rPr>
                <w:sz w:val="20"/>
                <w:szCs w:val="20"/>
              </w:rPr>
            </w:pPr>
            <w:r w:rsidRPr="00E7457A">
              <w:rPr>
                <w:sz w:val="20"/>
                <w:szCs w:val="20"/>
              </w:rPr>
              <w:t>-</w:t>
            </w:r>
          </w:p>
        </w:tc>
      </w:tr>
      <w:tr w:rsidR="00315DED" w:rsidRPr="003324E3" w14:paraId="06D591E8" w14:textId="77777777" w:rsidTr="00E72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Pr>
        <w:tc>
          <w:tcPr>
            <w:tcW w:w="7110" w:type="dxa"/>
            <w:gridSpan w:val="3"/>
          </w:tcPr>
          <w:p w14:paraId="4596DD2F" w14:textId="77777777" w:rsidR="00315DED" w:rsidRPr="00E7457A" w:rsidRDefault="00315DED" w:rsidP="00315DED">
            <w:pPr>
              <w:jc w:val="both"/>
              <w:rPr>
                <w:rFonts w:ascii="Arial" w:hAnsi="Arial" w:cs="Arial"/>
                <w:sz w:val="20"/>
                <w:szCs w:val="20"/>
              </w:rPr>
            </w:pPr>
            <w:r w:rsidRPr="00E7457A">
              <w:rPr>
                <w:rFonts w:ascii="Arial" w:hAnsi="Arial" w:cs="Arial"/>
                <w:sz w:val="20"/>
                <w:szCs w:val="20"/>
              </w:rPr>
              <w:t>Dimitrovo / Димитрово</w:t>
            </w:r>
          </w:p>
        </w:tc>
        <w:tc>
          <w:tcPr>
            <w:tcW w:w="2003" w:type="dxa"/>
            <w:gridSpan w:val="2"/>
            <w:tcBorders>
              <w:top w:val="nil"/>
              <w:left w:val="single" w:sz="8" w:space="0" w:color="auto"/>
              <w:bottom w:val="single" w:sz="4" w:space="0" w:color="auto"/>
              <w:right w:val="single" w:sz="8" w:space="0" w:color="auto"/>
            </w:tcBorders>
            <w:vAlign w:val="center"/>
          </w:tcPr>
          <w:p w14:paraId="47B037CE" w14:textId="3181A738"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0.002</w:t>
            </w:r>
          </w:p>
        </w:tc>
        <w:tc>
          <w:tcPr>
            <w:tcW w:w="1867" w:type="dxa"/>
            <w:tcBorders>
              <w:top w:val="nil"/>
              <w:left w:val="nil"/>
              <w:bottom w:val="single" w:sz="4" w:space="0" w:color="auto"/>
              <w:right w:val="single" w:sz="8" w:space="0" w:color="auto"/>
            </w:tcBorders>
            <w:vAlign w:val="center"/>
          </w:tcPr>
          <w:p w14:paraId="4E59AA9C" w14:textId="47D7871B" w:rsidR="00315DED" w:rsidRPr="00315DED" w:rsidRDefault="00315DED" w:rsidP="00315DED">
            <w:pPr>
              <w:jc w:val="center"/>
              <w:rPr>
                <w:rFonts w:ascii="Arial" w:hAnsi="Arial" w:cs="Arial"/>
                <w:sz w:val="20"/>
                <w:szCs w:val="20"/>
              </w:rPr>
            </w:pPr>
            <w:r w:rsidRPr="00315DED">
              <w:rPr>
                <w:rFonts w:ascii="Arial" w:hAnsi="Arial" w:cs="Arial"/>
                <w:sz w:val="20"/>
                <w:szCs w:val="20"/>
              </w:rPr>
              <w:t>0.004</w:t>
            </w:r>
          </w:p>
        </w:tc>
        <w:tc>
          <w:tcPr>
            <w:tcW w:w="1890" w:type="dxa"/>
            <w:tcBorders>
              <w:top w:val="nil"/>
              <w:left w:val="nil"/>
              <w:bottom w:val="single" w:sz="4" w:space="0" w:color="auto"/>
              <w:right w:val="nil"/>
            </w:tcBorders>
            <w:vAlign w:val="center"/>
          </w:tcPr>
          <w:p w14:paraId="60F2F52B" w14:textId="304DB772"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0.027</w:t>
            </w:r>
          </w:p>
        </w:tc>
        <w:tc>
          <w:tcPr>
            <w:tcW w:w="2070" w:type="dxa"/>
            <w:gridSpan w:val="4"/>
            <w:tcBorders>
              <w:top w:val="nil"/>
              <w:left w:val="single" w:sz="8" w:space="0" w:color="auto"/>
              <w:bottom w:val="single" w:sz="4" w:space="0" w:color="auto"/>
              <w:right w:val="single" w:sz="8" w:space="0" w:color="auto"/>
            </w:tcBorders>
            <w:vAlign w:val="center"/>
          </w:tcPr>
          <w:p w14:paraId="63B44BEF" w14:textId="3B879D2F"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0.427</w:t>
            </w:r>
          </w:p>
        </w:tc>
        <w:tc>
          <w:tcPr>
            <w:tcW w:w="1890" w:type="dxa"/>
            <w:gridSpan w:val="2"/>
          </w:tcPr>
          <w:p w14:paraId="16D1FD72"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10F4CE4A"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00" w:type="dxa"/>
          </w:tcPr>
          <w:p w14:paraId="1A9AB87D"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3CA45174" w14:textId="77777777" w:rsidR="00315DED" w:rsidRPr="00E7457A" w:rsidRDefault="00315DED" w:rsidP="00315DED">
            <w:pPr>
              <w:jc w:val="center"/>
              <w:rPr>
                <w:sz w:val="20"/>
                <w:szCs w:val="20"/>
              </w:rPr>
            </w:pPr>
            <w:r w:rsidRPr="00E7457A">
              <w:rPr>
                <w:sz w:val="20"/>
                <w:szCs w:val="20"/>
              </w:rPr>
              <w:t>-</w:t>
            </w:r>
          </w:p>
        </w:tc>
      </w:tr>
      <w:tr w:rsidR="00315DED" w:rsidRPr="003324E3" w14:paraId="5A5307CD" w14:textId="77777777" w:rsidTr="00E72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Pr>
        <w:tc>
          <w:tcPr>
            <w:tcW w:w="7110" w:type="dxa"/>
            <w:gridSpan w:val="3"/>
          </w:tcPr>
          <w:p w14:paraId="4A4B1EB0" w14:textId="77777777" w:rsidR="00315DED" w:rsidRPr="00E7457A" w:rsidRDefault="00315DED" w:rsidP="00315DED">
            <w:pPr>
              <w:jc w:val="both"/>
              <w:rPr>
                <w:rFonts w:ascii="Arial" w:hAnsi="Arial" w:cs="Arial"/>
                <w:sz w:val="20"/>
                <w:szCs w:val="20"/>
              </w:rPr>
            </w:pPr>
            <w:r w:rsidRPr="00E7457A">
              <w:rPr>
                <w:rFonts w:ascii="Arial" w:hAnsi="Arial" w:cs="Arial"/>
                <w:sz w:val="20"/>
                <w:szCs w:val="20"/>
              </w:rPr>
              <w:t>Karachaganak / Карачаганак</w:t>
            </w:r>
          </w:p>
        </w:tc>
        <w:tc>
          <w:tcPr>
            <w:tcW w:w="2003" w:type="dxa"/>
            <w:gridSpan w:val="2"/>
            <w:tcBorders>
              <w:top w:val="nil"/>
              <w:left w:val="single" w:sz="8" w:space="0" w:color="auto"/>
              <w:bottom w:val="single" w:sz="4" w:space="0" w:color="auto"/>
              <w:right w:val="single" w:sz="8" w:space="0" w:color="auto"/>
            </w:tcBorders>
            <w:vAlign w:val="center"/>
          </w:tcPr>
          <w:p w14:paraId="3EE522A0" w14:textId="63E74437"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0.001</w:t>
            </w:r>
          </w:p>
        </w:tc>
        <w:tc>
          <w:tcPr>
            <w:tcW w:w="1867" w:type="dxa"/>
            <w:tcBorders>
              <w:top w:val="nil"/>
              <w:left w:val="nil"/>
              <w:bottom w:val="single" w:sz="4" w:space="0" w:color="auto"/>
              <w:right w:val="single" w:sz="8" w:space="0" w:color="auto"/>
            </w:tcBorders>
            <w:vAlign w:val="center"/>
          </w:tcPr>
          <w:p w14:paraId="776E220C" w14:textId="7D7B03C9" w:rsidR="00315DED" w:rsidRPr="00315DED" w:rsidRDefault="00315DED" w:rsidP="00315DED">
            <w:pPr>
              <w:jc w:val="center"/>
              <w:rPr>
                <w:rFonts w:ascii="Arial" w:hAnsi="Arial" w:cs="Arial"/>
                <w:sz w:val="20"/>
                <w:szCs w:val="20"/>
              </w:rPr>
            </w:pPr>
            <w:r w:rsidRPr="00315DED">
              <w:rPr>
                <w:rFonts w:ascii="Arial" w:hAnsi="Arial" w:cs="Arial"/>
                <w:sz w:val="20"/>
                <w:szCs w:val="20"/>
              </w:rPr>
              <w:t>0.004</w:t>
            </w:r>
          </w:p>
        </w:tc>
        <w:tc>
          <w:tcPr>
            <w:tcW w:w="1890" w:type="dxa"/>
            <w:tcBorders>
              <w:top w:val="nil"/>
              <w:left w:val="nil"/>
              <w:bottom w:val="single" w:sz="4" w:space="0" w:color="auto"/>
              <w:right w:val="nil"/>
            </w:tcBorders>
            <w:vAlign w:val="center"/>
          </w:tcPr>
          <w:p w14:paraId="571D22F7" w14:textId="725FCEE2"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0.026</w:t>
            </w:r>
          </w:p>
        </w:tc>
        <w:tc>
          <w:tcPr>
            <w:tcW w:w="2070" w:type="dxa"/>
            <w:gridSpan w:val="4"/>
            <w:tcBorders>
              <w:top w:val="nil"/>
              <w:left w:val="single" w:sz="8" w:space="0" w:color="auto"/>
              <w:bottom w:val="single" w:sz="4" w:space="0" w:color="auto"/>
              <w:right w:val="single" w:sz="8" w:space="0" w:color="auto"/>
            </w:tcBorders>
            <w:vAlign w:val="center"/>
          </w:tcPr>
          <w:p w14:paraId="13D33A45" w14:textId="2B369C84"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0.405</w:t>
            </w:r>
          </w:p>
        </w:tc>
        <w:tc>
          <w:tcPr>
            <w:tcW w:w="1890" w:type="dxa"/>
            <w:gridSpan w:val="2"/>
          </w:tcPr>
          <w:p w14:paraId="296F290F" w14:textId="77777777" w:rsidR="00315DED" w:rsidRPr="00E7457A" w:rsidRDefault="00315DED" w:rsidP="00315DED">
            <w:pPr>
              <w:jc w:val="center"/>
              <w:rPr>
                <w:rFonts w:ascii="Arial" w:hAnsi="Arial" w:cs="Arial"/>
                <w:sz w:val="20"/>
                <w:szCs w:val="20"/>
                <w:lang w:val="en-US"/>
              </w:rPr>
            </w:pPr>
            <w:r w:rsidRPr="00E7457A">
              <w:rPr>
                <w:rFonts w:ascii="Arial" w:hAnsi="Arial" w:cs="Arial"/>
                <w:sz w:val="20"/>
                <w:szCs w:val="20"/>
              </w:rPr>
              <w:t>-</w:t>
            </w:r>
          </w:p>
        </w:tc>
        <w:tc>
          <w:tcPr>
            <w:tcW w:w="1890" w:type="dxa"/>
          </w:tcPr>
          <w:p w14:paraId="2886DC93"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00" w:type="dxa"/>
          </w:tcPr>
          <w:p w14:paraId="58C8A8C0"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24FEB42E" w14:textId="77777777" w:rsidR="00315DED" w:rsidRPr="00E7457A" w:rsidRDefault="00315DED" w:rsidP="00315DED">
            <w:pPr>
              <w:jc w:val="center"/>
              <w:rPr>
                <w:sz w:val="20"/>
                <w:szCs w:val="20"/>
              </w:rPr>
            </w:pPr>
            <w:r w:rsidRPr="00E7457A">
              <w:rPr>
                <w:sz w:val="20"/>
                <w:szCs w:val="20"/>
              </w:rPr>
              <w:t>-</w:t>
            </w:r>
          </w:p>
        </w:tc>
      </w:tr>
      <w:tr w:rsidR="00315DED" w:rsidRPr="003324E3" w14:paraId="76A52E8C" w14:textId="77777777" w:rsidTr="00E72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Pr>
        <w:tc>
          <w:tcPr>
            <w:tcW w:w="7110" w:type="dxa"/>
            <w:gridSpan w:val="3"/>
          </w:tcPr>
          <w:p w14:paraId="3E5F1B10" w14:textId="77777777" w:rsidR="00315DED" w:rsidRPr="00E7457A" w:rsidRDefault="00315DED" w:rsidP="00315DED">
            <w:pPr>
              <w:jc w:val="both"/>
              <w:rPr>
                <w:rFonts w:ascii="Arial" w:hAnsi="Arial" w:cs="Arial"/>
                <w:sz w:val="20"/>
                <w:szCs w:val="20"/>
              </w:rPr>
            </w:pPr>
            <w:r w:rsidRPr="00E7457A">
              <w:rPr>
                <w:rFonts w:ascii="Arial" w:hAnsi="Arial" w:cs="Arial"/>
                <w:sz w:val="20"/>
                <w:szCs w:val="20"/>
              </w:rPr>
              <w:t>Zhanatalap / Жанаталап</w:t>
            </w:r>
          </w:p>
        </w:tc>
        <w:tc>
          <w:tcPr>
            <w:tcW w:w="2003" w:type="dxa"/>
            <w:gridSpan w:val="2"/>
            <w:tcBorders>
              <w:top w:val="nil"/>
              <w:left w:val="single" w:sz="8" w:space="0" w:color="auto"/>
              <w:bottom w:val="single" w:sz="4" w:space="0" w:color="auto"/>
              <w:right w:val="single" w:sz="8" w:space="0" w:color="auto"/>
            </w:tcBorders>
            <w:vAlign w:val="center"/>
          </w:tcPr>
          <w:p w14:paraId="619E1B9D" w14:textId="6C7D4A04"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0.001</w:t>
            </w:r>
          </w:p>
        </w:tc>
        <w:tc>
          <w:tcPr>
            <w:tcW w:w="1867" w:type="dxa"/>
            <w:tcBorders>
              <w:top w:val="nil"/>
              <w:left w:val="nil"/>
              <w:bottom w:val="single" w:sz="4" w:space="0" w:color="auto"/>
              <w:right w:val="single" w:sz="8" w:space="0" w:color="auto"/>
            </w:tcBorders>
            <w:vAlign w:val="center"/>
          </w:tcPr>
          <w:p w14:paraId="099637F8" w14:textId="56F057CF" w:rsidR="00315DED" w:rsidRPr="00315DED" w:rsidRDefault="00315DED" w:rsidP="00315DED">
            <w:pPr>
              <w:jc w:val="center"/>
              <w:rPr>
                <w:rFonts w:ascii="Arial" w:hAnsi="Arial" w:cs="Arial"/>
                <w:sz w:val="20"/>
                <w:szCs w:val="20"/>
              </w:rPr>
            </w:pPr>
            <w:r w:rsidRPr="00315DED">
              <w:rPr>
                <w:rFonts w:ascii="Arial" w:hAnsi="Arial" w:cs="Arial"/>
                <w:sz w:val="20"/>
                <w:szCs w:val="20"/>
              </w:rPr>
              <w:t>0.003</w:t>
            </w:r>
          </w:p>
        </w:tc>
        <w:tc>
          <w:tcPr>
            <w:tcW w:w="1890" w:type="dxa"/>
            <w:tcBorders>
              <w:top w:val="nil"/>
              <w:left w:val="nil"/>
              <w:bottom w:val="single" w:sz="4" w:space="0" w:color="auto"/>
              <w:right w:val="nil"/>
            </w:tcBorders>
            <w:vAlign w:val="center"/>
          </w:tcPr>
          <w:p w14:paraId="62EDE814" w14:textId="1C9C9A0D"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0.023</w:t>
            </w:r>
          </w:p>
        </w:tc>
        <w:tc>
          <w:tcPr>
            <w:tcW w:w="2070" w:type="dxa"/>
            <w:gridSpan w:val="4"/>
            <w:tcBorders>
              <w:top w:val="nil"/>
              <w:left w:val="single" w:sz="8" w:space="0" w:color="auto"/>
              <w:bottom w:val="single" w:sz="4" w:space="0" w:color="auto"/>
              <w:right w:val="single" w:sz="8" w:space="0" w:color="auto"/>
            </w:tcBorders>
            <w:vAlign w:val="center"/>
          </w:tcPr>
          <w:p w14:paraId="5BED2FF0" w14:textId="1AD65E7B"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0.402</w:t>
            </w:r>
          </w:p>
        </w:tc>
        <w:tc>
          <w:tcPr>
            <w:tcW w:w="1890" w:type="dxa"/>
            <w:gridSpan w:val="2"/>
          </w:tcPr>
          <w:p w14:paraId="355500E0"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190F606D"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00" w:type="dxa"/>
          </w:tcPr>
          <w:p w14:paraId="7DF30146" w14:textId="77777777" w:rsidR="00315DED" w:rsidRPr="00E7457A" w:rsidRDefault="00315DED" w:rsidP="00315DED">
            <w:pPr>
              <w:jc w:val="center"/>
              <w:rPr>
                <w:rFonts w:ascii="Arial" w:hAnsi="Arial" w:cs="Arial"/>
                <w:sz w:val="20"/>
                <w:szCs w:val="20"/>
                <w:lang w:val="kk-KZ"/>
              </w:rPr>
            </w:pPr>
            <w:r w:rsidRPr="00E7457A">
              <w:rPr>
                <w:rFonts w:ascii="Arial" w:hAnsi="Arial" w:cs="Arial"/>
                <w:sz w:val="20"/>
                <w:szCs w:val="20"/>
                <w:lang w:val="kk-KZ"/>
              </w:rPr>
              <w:t>-</w:t>
            </w:r>
          </w:p>
        </w:tc>
        <w:tc>
          <w:tcPr>
            <w:tcW w:w="1890" w:type="dxa"/>
          </w:tcPr>
          <w:p w14:paraId="6E84C5CD" w14:textId="77777777" w:rsidR="00315DED" w:rsidRPr="00E7457A" w:rsidRDefault="00315DED" w:rsidP="00315DED">
            <w:pPr>
              <w:jc w:val="center"/>
              <w:rPr>
                <w:sz w:val="20"/>
                <w:szCs w:val="20"/>
              </w:rPr>
            </w:pPr>
            <w:r w:rsidRPr="00E7457A">
              <w:rPr>
                <w:sz w:val="20"/>
                <w:szCs w:val="20"/>
              </w:rPr>
              <w:t>-</w:t>
            </w:r>
          </w:p>
        </w:tc>
      </w:tr>
      <w:tr w:rsidR="00315DED" w:rsidRPr="003324E3" w14:paraId="22B28FD8" w14:textId="77777777" w:rsidTr="00E72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Pr>
        <w:tc>
          <w:tcPr>
            <w:tcW w:w="7110" w:type="dxa"/>
            <w:gridSpan w:val="3"/>
            <w:vAlign w:val="center"/>
          </w:tcPr>
          <w:p w14:paraId="39F7B269" w14:textId="77777777" w:rsidR="00315DED" w:rsidRPr="00E7457A" w:rsidRDefault="00315DED" w:rsidP="00315DED">
            <w:pPr>
              <w:rPr>
                <w:rFonts w:ascii="Arial" w:hAnsi="Arial" w:cs="Arial"/>
                <w:sz w:val="20"/>
                <w:szCs w:val="20"/>
              </w:rPr>
            </w:pPr>
            <w:r w:rsidRPr="00E7457A">
              <w:rPr>
                <w:rFonts w:ascii="Arial" w:hAnsi="Arial" w:cs="Arial"/>
                <w:sz w:val="20"/>
                <w:szCs w:val="20"/>
              </w:rPr>
              <w:t>Uspenovka / Успеновка</w:t>
            </w:r>
          </w:p>
        </w:tc>
        <w:tc>
          <w:tcPr>
            <w:tcW w:w="2003" w:type="dxa"/>
            <w:gridSpan w:val="2"/>
            <w:tcBorders>
              <w:top w:val="nil"/>
              <w:left w:val="single" w:sz="8" w:space="0" w:color="auto"/>
              <w:bottom w:val="single" w:sz="4" w:space="0" w:color="auto"/>
              <w:right w:val="single" w:sz="8" w:space="0" w:color="auto"/>
            </w:tcBorders>
            <w:vAlign w:val="center"/>
          </w:tcPr>
          <w:p w14:paraId="6E84423B" w14:textId="0E26A76C"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0.002</w:t>
            </w:r>
          </w:p>
        </w:tc>
        <w:tc>
          <w:tcPr>
            <w:tcW w:w="1867" w:type="dxa"/>
            <w:tcBorders>
              <w:top w:val="nil"/>
              <w:left w:val="nil"/>
              <w:bottom w:val="single" w:sz="4" w:space="0" w:color="auto"/>
              <w:right w:val="single" w:sz="8" w:space="0" w:color="auto"/>
            </w:tcBorders>
            <w:vAlign w:val="center"/>
          </w:tcPr>
          <w:p w14:paraId="62EDB456" w14:textId="7B74C0B1"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0.003</w:t>
            </w:r>
          </w:p>
        </w:tc>
        <w:tc>
          <w:tcPr>
            <w:tcW w:w="1890" w:type="dxa"/>
            <w:tcBorders>
              <w:top w:val="nil"/>
              <w:left w:val="nil"/>
              <w:bottom w:val="single" w:sz="4" w:space="0" w:color="auto"/>
              <w:right w:val="nil"/>
            </w:tcBorders>
            <w:vAlign w:val="center"/>
          </w:tcPr>
          <w:p w14:paraId="542C3E74" w14:textId="37F58729" w:rsidR="00315DED" w:rsidRPr="00315DED" w:rsidRDefault="00315DED" w:rsidP="00315DED">
            <w:pPr>
              <w:jc w:val="center"/>
              <w:rPr>
                <w:rFonts w:ascii="Arial" w:hAnsi="Arial" w:cs="Arial"/>
                <w:sz w:val="20"/>
                <w:szCs w:val="20"/>
              </w:rPr>
            </w:pPr>
            <w:r w:rsidRPr="00315DED">
              <w:rPr>
                <w:rFonts w:ascii="Arial" w:hAnsi="Arial" w:cs="Arial"/>
                <w:sz w:val="20"/>
                <w:szCs w:val="20"/>
              </w:rPr>
              <w:t>0.028</w:t>
            </w:r>
          </w:p>
        </w:tc>
        <w:tc>
          <w:tcPr>
            <w:tcW w:w="2070" w:type="dxa"/>
            <w:gridSpan w:val="4"/>
            <w:tcBorders>
              <w:top w:val="nil"/>
              <w:left w:val="single" w:sz="8" w:space="0" w:color="auto"/>
              <w:bottom w:val="single" w:sz="4" w:space="0" w:color="auto"/>
              <w:right w:val="single" w:sz="8" w:space="0" w:color="auto"/>
            </w:tcBorders>
            <w:vAlign w:val="center"/>
          </w:tcPr>
          <w:p w14:paraId="4064C19B" w14:textId="30326319"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0.411</w:t>
            </w:r>
          </w:p>
        </w:tc>
        <w:tc>
          <w:tcPr>
            <w:tcW w:w="1890" w:type="dxa"/>
            <w:gridSpan w:val="2"/>
          </w:tcPr>
          <w:p w14:paraId="74642C80"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420C187F"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00" w:type="dxa"/>
          </w:tcPr>
          <w:p w14:paraId="65148C7D"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605E74C5" w14:textId="77777777" w:rsidR="00315DED" w:rsidRPr="00E7457A" w:rsidRDefault="00315DED" w:rsidP="00315DED">
            <w:pPr>
              <w:jc w:val="center"/>
              <w:rPr>
                <w:sz w:val="20"/>
                <w:szCs w:val="20"/>
              </w:rPr>
            </w:pPr>
            <w:r w:rsidRPr="00E7457A">
              <w:rPr>
                <w:sz w:val="20"/>
                <w:szCs w:val="20"/>
              </w:rPr>
              <w:t>-</w:t>
            </w:r>
          </w:p>
        </w:tc>
      </w:tr>
      <w:tr w:rsidR="00315DED" w:rsidRPr="003324E3" w14:paraId="339AA257" w14:textId="77777777" w:rsidTr="00E72B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Height w:val="269"/>
        </w:trPr>
        <w:tc>
          <w:tcPr>
            <w:tcW w:w="7110" w:type="dxa"/>
            <w:gridSpan w:val="3"/>
          </w:tcPr>
          <w:p w14:paraId="374528FC" w14:textId="77777777" w:rsidR="00315DED" w:rsidRPr="00E7457A" w:rsidRDefault="00315DED" w:rsidP="00315DED">
            <w:pPr>
              <w:jc w:val="both"/>
              <w:rPr>
                <w:rFonts w:ascii="Arial" w:hAnsi="Arial" w:cs="Arial"/>
                <w:sz w:val="20"/>
                <w:szCs w:val="20"/>
              </w:rPr>
            </w:pPr>
            <w:r w:rsidRPr="00E7457A">
              <w:rPr>
                <w:rFonts w:ascii="Arial" w:hAnsi="Arial" w:cs="Arial"/>
                <w:sz w:val="20"/>
                <w:szCs w:val="20"/>
              </w:rPr>
              <w:t>Aksai / Аксай</w:t>
            </w:r>
          </w:p>
        </w:tc>
        <w:tc>
          <w:tcPr>
            <w:tcW w:w="2003" w:type="dxa"/>
            <w:gridSpan w:val="2"/>
            <w:tcBorders>
              <w:top w:val="nil"/>
              <w:left w:val="single" w:sz="8" w:space="0" w:color="auto"/>
              <w:bottom w:val="single" w:sz="8" w:space="0" w:color="auto"/>
              <w:right w:val="single" w:sz="8" w:space="0" w:color="auto"/>
            </w:tcBorders>
            <w:vAlign w:val="center"/>
          </w:tcPr>
          <w:p w14:paraId="73422B61" w14:textId="4EFAFC12"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0.002</w:t>
            </w:r>
          </w:p>
        </w:tc>
        <w:tc>
          <w:tcPr>
            <w:tcW w:w="1867" w:type="dxa"/>
            <w:tcBorders>
              <w:top w:val="nil"/>
              <w:left w:val="nil"/>
              <w:bottom w:val="single" w:sz="8" w:space="0" w:color="auto"/>
              <w:right w:val="single" w:sz="8" w:space="0" w:color="auto"/>
            </w:tcBorders>
            <w:vAlign w:val="center"/>
          </w:tcPr>
          <w:p w14:paraId="4C870E4A" w14:textId="100FC526" w:rsidR="00315DED" w:rsidRPr="00315DED" w:rsidRDefault="00315DED" w:rsidP="00315DED">
            <w:pPr>
              <w:jc w:val="center"/>
              <w:rPr>
                <w:rFonts w:ascii="Arial" w:hAnsi="Arial" w:cs="Arial"/>
                <w:sz w:val="20"/>
                <w:szCs w:val="20"/>
                <w:lang w:val="en-US"/>
              </w:rPr>
            </w:pPr>
            <w:r w:rsidRPr="00315DED">
              <w:rPr>
                <w:rFonts w:ascii="Arial" w:hAnsi="Arial" w:cs="Arial"/>
                <w:sz w:val="20"/>
                <w:szCs w:val="20"/>
              </w:rPr>
              <w:t>0.004</w:t>
            </w:r>
          </w:p>
        </w:tc>
        <w:tc>
          <w:tcPr>
            <w:tcW w:w="1890" w:type="dxa"/>
            <w:tcBorders>
              <w:top w:val="nil"/>
              <w:left w:val="nil"/>
              <w:bottom w:val="single" w:sz="8" w:space="0" w:color="auto"/>
              <w:right w:val="nil"/>
            </w:tcBorders>
            <w:vAlign w:val="center"/>
          </w:tcPr>
          <w:p w14:paraId="743C1601" w14:textId="685D50E7"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0.028</w:t>
            </w:r>
          </w:p>
        </w:tc>
        <w:tc>
          <w:tcPr>
            <w:tcW w:w="2070" w:type="dxa"/>
            <w:gridSpan w:val="4"/>
            <w:tcBorders>
              <w:top w:val="nil"/>
              <w:left w:val="single" w:sz="8" w:space="0" w:color="auto"/>
              <w:bottom w:val="single" w:sz="8" w:space="0" w:color="auto"/>
              <w:right w:val="single" w:sz="8" w:space="0" w:color="auto"/>
            </w:tcBorders>
            <w:vAlign w:val="center"/>
          </w:tcPr>
          <w:p w14:paraId="40251E7F" w14:textId="0FB5E900" w:rsidR="00315DED" w:rsidRPr="00315DED" w:rsidRDefault="00315DED" w:rsidP="00315DED">
            <w:pPr>
              <w:pStyle w:val="Heading2"/>
              <w:rPr>
                <w:rFonts w:ascii="Arial" w:hAnsi="Arial" w:cs="Arial"/>
                <w:b w:val="0"/>
                <w:bCs w:val="0"/>
                <w:sz w:val="20"/>
                <w:szCs w:val="20"/>
                <w:lang w:val="ru-RU"/>
              </w:rPr>
            </w:pPr>
            <w:r w:rsidRPr="00315DED">
              <w:rPr>
                <w:rFonts w:ascii="Arial" w:hAnsi="Arial" w:cs="Arial"/>
                <w:b w:val="0"/>
                <w:bCs w:val="0"/>
                <w:sz w:val="20"/>
                <w:szCs w:val="20"/>
              </w:rPr>
              <w:t>0.409</w:t>
            </w:r>
          </w:p>
        </w:tc>
        <w:tc>
          <w:tcPr>
            <w:tcW w:w="1890" w:type="dxa"/>
            <w:gridSpan w:val="2"/>
          </w:tcPr>
          <w:p w14:paraId="6B0FCAF8"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57EA8E51"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00" w:type="dxa"/>
          </w:tcPr>
          <w:p w14:paraId="5C62ADF0" w14:textId="77777777" w:rsidR="00315DED" w:rsidRPr="00E7457A" w:rsidRDefault="00315DED" w:rsidP="00315DED">
            <w:pPr>
              <w:jc w:val="center"/>
              <w:rPr>
                <w:rFonts w:ascii="Arial" w:hAnsi="Arial" w:cs="Arial"/>
                <w:sz w:val="20"/>
                <w:szCs w:val="20"/>
              </w:rPr>
            </w:pPr>
            <w:r w:rsidRPr="00E7457A">
              <w:rPr>
                <w:rFonts w:ascii="Arial" w:hAnsi="Arial" w:cs="Arial"/>
                <w:sz w:val="20"/>
                <w:szCs w:val="20"/>
              </w:rPr>
              <w:t>-</w:t>
            </w:r>
          </w:p>
        </w:tc>
        <w:tc>
          <w:tcPr>
            <w:tcW w:w="1890" w:type="dxa"/>
          </w:tcPr>
          <w:p w14:paraId="50B7BB56" w14:textId="77777777" w:rsidR="00315DED" w:rsidRPr="00E7457A" w:rsidRDefault="00315DED" w:rsidP="00315DED">
            <w:pPr>
              <w:jc w:val="center"/>
              <w:rPr>
                <w:sz w:val="20"/>
                <w:szCs w:val="20"/>
              </w:rPr>
            </w:pPr>
            <w:r w:rsidRPr="00E7457A">
              <w:rPr>
                <w:sz w:val="20"/>
                <w:szCs w:val="20"/>
              </w:rPr>
              <w:t>-</w:t>
            </w:r>
          </w:p>
        </w:tc>
      </w:tr>
      <w:tr w:rsidR="004D0E8D" w:rsidRPr="003324E3" w14:paraId="1A44F621" w14:textId="77777777" w:rsidTr="004D0E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Height w:val="518"/>
        </w:trPr>
        <w:tc>
          <w:tcPr>
            <w:tcW w:w="7110" w:type="dxa"/>
            <w:gridSpan w:val="3"/>
          </w:tcPr>
          <w:p w14:paraId="4E52C41D" w14:textId="77777777" w:rsidR="004D0E8D" w:rsidRPr="00E7457A" w:rsidRDefault="004D0E8D" w:rsidP="004D0E8D">
            <w:pPr>
              <w:pStyle w:val="Heading2"/>
              <w:autoSpaceDE w:val="0"/>
              <w:jc w:val="left"/>
              <w:rPr>
                <w:rFonts w:ascii="Arial" w:hAnsi="Arial" w:cs="Arial"/>
                <w:sz w:val="20"/>
                <w:szCs w:val="20"/>
                <w:vertAlign w:val="superscript"/>
                <w:lang w:val="ru-RU"/>
              </w:rPr>
            </w:pPr>
            <w:r w:rsidRPr="00E7457A">
              <w:rPr>
                <w:rFonts w:ascii="Arial" w:hAnsi="Arial" w:cs="Arial"/>
                <w:sz w:val="20"/>
                <w:szCs w:val="20"/>
              </w:rPr>
              <w:t>MPC</w:t>
            </w:r>
            <w:r w:rsidRPr="00E7457A">
              <w:rPr>
                <w:rFonts w:ascii="Arial" w:hAnsi="Arial" w:cs="Arial"/>
                <w:sz w:val="20"/>
                <w:szCs w:val="20"/>
                <w:vertAlign w:val="subscript"/>
              </w:rPr>
              <w:t>average</w:t>
            </w:r>
            <w:r w:rsidRPr="00E7457A">
              <w:rPr>
                <w:rFonts w:ascii="Arial" w:hAnsi="Arial" w:cs="Arial"/>
                <w:sz w:val="20"/>
                <w:szCs w:val="20"/>
                <w:lang w:val="ru-RU"/>
              </w:rPr>
              <w:t xml:space="preserve">, </w:t>
            </w:r>
            <w:r w:rsidRPr="00E7457A">
              <w:rPr>
                <w:rFonts w:ascii="Arial" w:hAnsi="Arial" w:cs="Arial"/>
                <w:sz w:val="20"/>
                <w:szCs w:val="20"/>
              </w:rPr>
              <w:t>mg</w:t>
            </w:r>
            <w:r w:rsidRPr="00E7457A">
              <w:rPr>
                <w:rFonts w:ascii="Arial" w:hAnsi="Arial" w:cs="Arial"/>
                <w:sz w:val="20"/>
                <w:szCs w:val="20"/>
                <w:lang w:val="ru-RU"/>
              </w:rPr>
              <w:t>/</w:t>
            </w:r>
            <w:r w:rsidRPr="00E7457A">
              <w:rPr>
                <w:rFonts w:ascii="Arial" w:hAnsi="Arial" w:cs="Arial"/>
                <w:sz w:val="20"/>
                <w:szCs w:val="20"/>
              </w:rPr>
              <w:t>m</w:t>
            </w:r>
            <w:r w:rsidRPr="00E7457A">
              <w:rPr>
                <w:rFonts w:ascii="Arial" w:hAnsi="Arial" w:cs="Arial"/>
                <w:sz w:val="20"/>
                <w:szCs w:val="20"/>
                <w:vertAlign w:val="superscript"/>
                <w:lang w:val="ru-RU"/>
              </w:rPr>
              <w:t xml:space="preserve">3 </w:t>
            </w:r>
            <w:r w:rsidRPr="00E7457A">
              <w:rPr>
                <w:rFonts w:ascii="Arial" w:hAnsi="Arial" w:cs="Arial"/>
                <w:sz w:val="20"/>
                <w:szCs w:val="20"/>
                <w:lang w:val="ru-RU"/>
              </w:rPr>
              <w:t>//ПДК</w:t>
            </w:r>
            <w:r w:rsidRPr="00E7457A">
              <w:rPr>
                <w:rFonts w:ascii="Arial" w:hAnsi="Arial" w:cs="Arial"/>
                <w:sz w:val="20"/>
                <w:szCs w:val="20"/>
                <w:vertAlign w:val="subscript"/>
                <w:lang w:val="ru-RU"/>
              </w:rPr>
              <w:t>с</w:t>
            </w:r>
            <w:r w:rsidRPr="00E7457A">
              <w:rPr>
                <w:rFonts w:ascii="Arial" w:hAnsi="Arial" w:cs="Arial"/>
                <w:sz w:val="20"/>
                <w:szCs w:val="20"/>
                <w:vertAlign w:val="subscript"/>
              </w:rPr>
              <w:t>c</w:t>
            </w:r>
            <w:r w:rsidRPr="00E7457A">
              <w:rPr>
                <w:rFonts w:ascii="Arial" w:hAnsi="Arial" w:cs="Arial"/>
                <w:sz w:val="20"/>
                <w:szCs w:val="20"/>
                <w:lang w:val="ru-RU"/>
              </w:rPr>
              <w:t xml:space="preserve"> мг/м</w:t>
            </w:r>
            <w:r w:rsidRPr="00E7457A">
              <w:rPr>
                <w:rFonts w:ascii="Arial" w:hAnsi="Arial" w:cs="Arial"/>
                <w:sz w:val="20"/>
                <w:szCs w:val="20"/>
                <w:vertAlign w:val="superscript"/>
                <w:lang w:val="ru-RU"/>
              </w:rPr>
              <w:t>3</w:t>
            </w:r>
            <w:r w:rsidRPr="00E7457A">
              <w:rPr>
                <w:rFonts w:ascii="Arial" w:hAnsi="Arial" w:cs="Arial"/>
                <w:sz w:val="20"/>
                <w:szCs w:val="20"/>
                <w:lang w:val="ru-RU"/>
              </w:rPr>
              <w:t>//</w:t>
            </w:r>
            <w:r w:rsidRPr="00E7457A">
              <w:rPr>
                <w:rFonts w:ascii="Arial" w:hAnsi="Arial" w:cs="Arial"/>
                <w:sz w:val="20"/>
                <w:szCs w:val="20"/>
                <w:vertAlign w:val="superscript"/>
                <w:lang w:val="ru-RU"/>
              </w:rPr>
              <w:t xml:space="preserve"> </w:t>
            </w:r>
            <w:r w:rsidRPr="00E7457A">
              <w:rPr>
                <w:rFonts w:ascii="Arial" w:hAnsi="Arial" w:cs="Arial"/>
                <w:sz w:val="20"/>
                <w:szCs w:val="20"/>
                <w:lang w:val="ru-RU"/>
              </w:rPr>
              <w:t>Шектеулі-рұқсатты концентрация мөлшері (ШРМ)</w:t>
            </w:r>
            <w:r w:rsidRPr="00E7457A">
              <w:rPr>
                <w:rFonts w:ascii="Arial" w:hAnsi="Arial" w:cs="Arial"/>
                <w:sz w:val="20"/>
                <w:szCs w:val="20"/>
                <w:vertAlign w:val="subscript"/>
                <w:lang w:val="ru-RU"/>
              </w:rPr>
              <w:t>тәул.</w:t>
            </w:r>
            <w:r w:rsidRPr="00E7457A">
              <w:rPr>
                <w:rFonts w:ascii="Arial" w:hAnsi="Arial" w:cs="Arial"/>
                <w:sz w:val="20"/>
                <w:szCs w:val="20"/>
                <w:vertAlign w:val="subscript"/>
                <w:lang w:val="kk-KZ"/>
              </w:rPr>
              <w:t xml:space="preserve">орт. </w:t>
            </w:r>
            <w:r w:rsidRPr="00E7457A">
              <w:rPr>
                <w:rFonts w:ascii="Arial" w:hAnsi="Arial" w:cs="Arial"/>
                <w:sz w:val="20"/>
                <w:szCs w:val="20"/>
                <w:lang w:val="ru-RU"/>
              </w:rPr>
              <w:t>мг/м</w:t>
            </w:r>
            <w:r w:rsidRPr="00E7457A">
              <w:rPr>
                <w:rFonts w:ascii="Arial" w:hAnsi="Arial" w:cs="Arial"/>
                <w:sz w:val="20"/>
                <w:szCs w:val="20"/>
                <w:vertAlign w:val="superscript"/>
                <w:lang w:val="ru-RU"/>
              </w:rPr>
              <w:t>3</w:t>
            </w:r>
          </w:p>
        </w:tc>
        <w:tc>
          <w:tcPr>
            <w:tcW w:w="2003" w:type="dxa"/>
            <w:gridSpan w:val="2"/>
            <w:tcBorders>
              <w:top w:val="single" w:sz="4" w:space="0" w:color="auto"/>
            </w:tcBorders>
            <w:vAlign w:val="center"/>
          </w:tcPr>
          <w:p w14:paraId="583A6493" w14:textId="17348B7F" w:rsidR="004D0E8D" w:rsidRPr="00DA2E34" w:rsidRDefault="004D0E8D" w:rsidP="004D0E8D">
            <w:pPr>
              <w:jc w:val="center"/>
              <w:rPr>
                <w:rFonts w:ascii="Arial" w:hAnsi="Arial" w:cs="Arial"/>
                <w:b/>
                <w:sz w:val="20"/>
                <w:szCs w:val="20"/>
                <w:lang w:val="en-US"/>
              </w:rPr>
            </w:pPr>
            <w:r>
              <w:rPr>
                <w:rFonts w:ascii="Arial" w:hAnsi="Arial" w:cs="Arial"/>
                <w:b/>
                <w:sz w:val="20"/>
                <w:szCs w:val="20"/>
                <w:lang w:val="en-US"/>
              </w:rPr>
              <w:t>-</w:t>
            </w:r>
          </w:p>
        </w:tc>
        <w:tc>
          <w:tcPr>
            <w:tcW w:w="1867" w:type="dxa"/>
            <w:tcBorders>
              <w:top w:val="single" w:sz="4" w:space="0" w:color="auto"/>
            </w:tcBorders>
            <w:vAlign w:val="center"/>
          </w:tcPr>
          <w:p w14:paraId="533145A6" w14:textId="22CB84D4" w:rsidR="004D0E8D" w:rsidRPr="00DA2E34" w:rsidRDefault="004D0E8D" w:rsidP="004D0E8D">
            <w:pPr>
              <w:jc w:val="center"/>
              <w:rPr>
                <w:rFonts w:ascii="Arial" w:hAnsi="Arial" w:cs="Arial"/>
                <w:b/>
                <w:sz w:val="20"/>
                <w:szCs w:val="20"/>
                <w:lang w:val="en-US"/>
              </w:rPr>
            </w:pPr>
            <w:r>
              <w:rPr>
                <w:rFonts w:ascii="Arial" w:hAnsi="Arial" w:cs="Arial"/>
                <w:b/>
                <w:sz w:val="20"/>
                <w:szCs w:val="20"/>
                <w:lang w:val="en-US"/>
              </w:rPr>
              <w:t>0.05</w:t>
            </w:r>
          </w:p>
        </w:tc>
        <w:tc>
          <w:tcPr>
            <w:tcW w:w="1890" w:type="dxa"/>
            <w:tcBorders>
              <w:top w:val="single" w:sz="4" w:space="0" w:color="auto"/>
            </w:tcBorders>
            <w:vAlign w:val="center"/>
          </w:tcPr>
          <w:p w14:paraId="2449E0E0" w14:textId="615C0502" w:rsidR="004D0E8D" w:rsidRPr="00DA2E34" w:rsidRDefault="004D0E8D" w:rsidP="004D0E8D">
            <w:pPr>
              <w:jc w:val="center"/>
              <w:rPr>
                <w:rFonts w:ascii="Arial" w:hAnsi="Arial" w:cs="Arial"/>
                <w:b/>
                <w:sz w:val="20"/>
                <w:szCs w:val="20"/>
                <w:lang w:val="en-US"/>
              </w:rPr>
            </w:pPr>
            <w:r>
              <w:rPr>
                <w:rFonts w:ascii="Arial" w:hAnsi="Arial" w:cs="Arial"/>
                <w:b/>
                <w:sz w:val="20"/>
                <w:szCs w:val="20"/>
                <w:lang w:val="en-US"/>
              </w:rPr>
              <w:t>0.04</w:t>
            </w:r>
          </w:p>
        </w:tc>
        <w:tc>
          <w:tcPr>
            <w:tcW w:w="2070" w:type="dxa"/>
            <w:gridSpan w:val="4"/>
            <w:tcBorders>
              <w:top w:val="single" w:sz="4" w:space="0" w:color="auto"/>
            </w:tcBorders>
            <w:vAlign w:val="center"/>
          </w:tcPr>
          <w:p w14:paraId="4144B69C" w14:textId="68445B4E" w:rsidR="004D0E8D" w:rsidRPr="00DA2E34" w:rsidRDefault="004D0E8D" w:rsidP="004D0E8D">
            <w:pPr>
              <w:jc w:val="center"/>
              <w:rPr>
                <w:rFonts w:ascii="Arial" w:hAnsi="Arial" w:cs="Arial"/>
                <w:b/>
                <w:sz w:val="20"/>
                <w:szCs w:val="20"/>
                <w:lang w:val="en-US"/>
              </w:rPr>
            </w:pPr>
            <w:r>
              <w:rPr>
                <w:rFonts w:ascii="Arial" w:hAnsi="Arial" w:cs="Arial"/>
                <w:b/>
                <w:sz w:val="20"/>
                <w:szCs w:val="20"/>
                <w:lang w:val="en-US"/>
              </w:rPr>
              <w:t>3.0</w:t>
            </w:r>
          </w:p>
        </w:tc>
        <w:tc>
          <w:tcPr>
            <w:tcW w:w="7470" w:type="dxa"/>
            <w:gridSpan w:val="5"/>
          </w:tcPr>
          <w:p w14:paraId="041E5239" w14:textId="77777777" w:rsidR="004D0E8D" w:rsidRPr="00E7457A" w:rsidRDefault="004D0E8D" w:rsidP="004D0E8D">
            <w:pPr>
              <w:jc w:val="center"/>
              <w:rPr>
                <w:sz w:val="20"/>
                <w:szCs w:val="20"/>
                <w:lang w:val="en-GB"/>
              </w:rPr>
            </w:pPr>
          </w:p>
        </w:tc>
      </w:tr>
      <w:tr w:rsidR="004D0E8D" w:rsidRPr="00FD5CA2" w14:paraId="5B5CB763" w14:textId="77777777" w:rsidTr="007D5A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180" w:type="dxa"/>
          <w:trHeight w:val="1197"/>
        </w:trPr>
        <w:tc>
          <w:tcPr>
            <w:tcW w:w="7110" w:type="dxa"/>
            <w:gridSpan w:val="3"/>
            <w:tcBorders>
              <w:top w:val="nil"/>
              <w:left w:val="nil"/>
              <w:bottom w:val="nil"/>
              <w:right w:val="nil"/>
            </w:tcBorders>
          </w:tcPr>
          <w:p w14:paraId="6A5C06F4" w14:textId="77777777" w:rsidR="004D0E8D" w:rsidRDefault="004D0E8D" w:rsidP="004D0E8D">
            <w:pPr>
              <w:autoSpaceDE w:val="0"/>
              <w:jc w:val="both"/>
              <w:rPr>
                <w:rFonts w:ascii="Arial" w:hAnsi="Arial" w:cs="Arial"/>
                <w:b/>
                <w:sz w:val="20"/>
                <w:szCs w:val="20"/>
                <w:lang w:val="en-GB"/>
              </w:rPr>
            </w:pPr>
          </w:p>
          <w:p w14:paraId="62A303E9" w14:textId="73CF14C0" w:rsidR="004D0E8D" w:rsidRPr="00E7457A" w:rsidRDefault="004D0E8D" w:rsidP="004D0E8D">
            <w:pPr>
              <w:autoSpaceDE w:val="0"/>
              <w:jc w:val="both"/>
              <w:rPr>
                <w:rFonts w:ascii="Arial" w:hAnsi="Arial" w:cs="Arial"/>
                <w:sz w:val="20"/>
                <w:szCs w:val="20"/>
                <w:lang w:val="en-GB"/>
              </w:rPr>
            </w:pPr>
            <w:r w:rsidRPr="00E7457A">
              <w:rPr>
                <w:rFonts w:ascii="Arial" w:hAnsi="Arial" w:cs="Arial"/>
                <w:b/>
                <w:sz w:val="20"/>
                <w:szCs w:val="20"/>
                <w:lang w:val="en-GB"/>
              </w:rPr>
              <w:t>Note:</w:t>
            </w:r>
            <w:r w:rsidRPr="00E7457A">
              <w:rPr>
                <w:rFonts w:ascii="Arial" w:hAnsi="Arial" w:cs="Arial"/>
                <w:sz w:val="20"/>
                <w:szCs w:val="20"/>
                <w:lang w:val="en-GB"/>
              </w:rPr>
              <w:t xml:space="preserve"> H</w:t>
            </w:r>
            <w:r w:rsidRPr="00E7457A">
              <w:rPr>
                <w:rFonts w:ascii="Arial" w:hAnsi="Arial" w:cs="Arial"/>
                <w:sz w:val="20"/>
                <w:szCs w:val="20"/>
                <w:vertAlign w:val="subscript"/>
                <w:lang w:val="en-GB"/>
              </w:rPr>
              <w:t>2</w:t>
            </w:r>
            <w:r w:rsidRPr="00E7457A">
              <w:rPr>
                <w:rFonts w:ascii="Arial" w:hAnsi="Arial" w:cs="Arial"/>
                <w:sz w:val="20"/>
                <w:szCs w:val="20"/>
                <w:lang w:val="en-GB"/>
              </w:rPr>
              <w:t>S – hydrogen sulphide, SO</w:t>
            </w:r>
            <w:r w:rsidRPr="00E7457A">
              <w:rPr>
                <w:rFonts w:ascii="Arial" w:hAnsi="Arial" w:cs="Arial"/>
                <w:sz w:val="20"/>
                <w:szCs w:val="20"/>
                <w:vertAlign w:val="subscript"/>
                <w:lang w:val="en-GB"/>
              </w:rPr>
              <w:t>2</w:t>
            </w:r>
            <w:r w:rsidRPr="00E7457A">
              <w:rPr>
                <w:rFonts w:ascii="Arial" w:hAnsi="Arial" w:cs="Arial"/>
                <w:sz w:val="20"/>
                <w:szCs w:val="20"/>
                <w:lang w:val="en-GB"/>
              </w:rPr>
              <w:t xml:space="preserve"> – sulphur dioxide, NO</w:t>
            </w:r>
            <w:r w:rsidRPr="00E7457A">
              <w:rPr>
                <w:rFonts w:ascii="Arial" w:hAnsi="Arial" w:cs="Arial"/>
                <w:sz w:val="20"/>
                <w:szCs w:val="20"/>
                <w:vertAlign w:val="subscript"/>
                <w:lang w:val="en-GB"/>
              </w:rPr>
              <w:t xml:space="preserve">2 </w:t>
            </w:r>
            <w:r w:rsidRPr="00E7457A">
              <w:rPr>
                <w:rFonts w:ascii="Arial" w:hAnsi="Arial" w:cs="Arial"/>
                <w:sz w:val="20"/>
                <w:szCs w:val="20"/>
                <w:lang w:val="en-GB"/>
              </w:rPr>
              <w:t>– nitrogen dioxide, CO – carbon monoxide.</w:t>
            </w:r>
          </w:p>
          <w:p w14:paraId="7C6773FF" w14:textId="151B528C" w:rsidR="004D0E8D" w:rsidRDefault="004D0E8D" w:rsidP="004D0E8D">
            <w:pPr>
              <w:jc w:val="both"/>
              <w:rPr>
                <w:rFonts w:ascii="Arial" w:hAnsi="Arial" w:cs="Arial"/>
                <w:sz w:val="20"/>
                <w:szCs w:val="20"/>
                <w:lang w:val="en-GB" w:eastAsia="en-US"/>
              </w:rPr>
            </w:pPr>
            <w:r w:rsidRPr="00E7457A">
              <w:rPr>
                <w:rFonts w:ascii="Arial" w:hAnsi="Arial" w:cs="Arial"/>
                <w:bCs/>
                <w:sz w:val="20"/>
                <w:szCs w:val="20"/>
                <w:lang w:val="en-GB"/>
              </w:rPr>
              <w:t>*MPC (maximum one-time)</w:t>
            </w:r>
            <w:r w:rsidRPr="00E7457A">
              <w:rPr>
                <w:rFonts w:ascii="Arial" w:hAnsi="Arial" w:cs="Arial"/>
                <w:sz w:val="20"/>
                <w:szCs w:val="20"/>
                <w:lang w:val="en-GB" w:eastAsia="en-US"/>
              </w:rPr>
              <w:t xml:space="preserve"> </w:t>
            </w:r>
          </w:p>
          <w:p w14:paraId="20F02625" w14:textId="36BA4A44" w:rsidR="004D0E8D" w:rsidRPr="00226D8C" w:rsidRDefault="004D0E8D" w:rsidP="004D0E8D">
            <w:pPr>
              <w:jc w:val="both"/>
              <w:rPr>
                <w:rFonts w:ascii="Arial" w:hAnsi="Arial" w:cs="Arial"/>
                <w:sz w:val="20"/>
                <w:szCs w:val="20"/>
                <w:lang w:val="en-GB" w:eastAsia="en-US"/>
              </w:rPr>
            </w:pPr>
          </w:p>
        </w:tc>
        <w:tc>
          <w:tcPr>
            <w:tcW w:w="286" w:type="dxa"/>
            <w:tcBorders>
              <w:top w:val="nil"/>
              <w:left w:val="nil"/>
              <w:bottom w:val="nil"/>
              <w:right w:val="nil"/>
            </w:tcBorders>
          </w:tcPr>
          <w:p w14:paraId="37F41011" w14:textId="77777777" w:rsidR="004D0E8D" w:rsidRPr="00E7457A" w:rsidRDefault="004D0E8D" w:rsidP="004D0E8D">
            <w:pPr>
              <w:rPr>
                <w:sz w:val="20"/>
                <w:szCs w:val="20"/>
                <w:lang w:val="en-GB"/>
              </w:rPr>
            </w:pPr>
          </w:p>
        </w:tc>
        <w:tc>
          <w:tcPr>
            <w:tcW w:w="7544" w:type="dxa"/>
            <w:gridSpan w:val="7"/>
            <w:tcBorders>
              <w:top w:val="nil"/>
              <w:left w:val="nil"/>
              <w:bottom w:val="nil"/>
              <w:right w:val="nil"/>
            </w:tcBorders>
          </w:tcPr>
          <w:p w14:paraId="45D471A0" w14:textId="77777777" w:rsidR="004D0E8D" w:rsidRPr="002A5816" w:rsidRDefault="004D0E8D" w:rsidP="004D0E8D">
            <w:pPr>
              <w:jc w:val="both"/>
              <w:rPr>
                <w:rFonts w:ascii="Arial" w:hAnsi="Arial" w:cs="Arial"/>
                <w:b/>
                <w:sz w:val="20"/>
                <w:szCs w:val="20"/>
              </w:rPr>
            </w:pPr>
          </w:p>
          <w:p w14:paraId="29191F9D" w14:textId="0865D621" w:rsidR="004D0E8D" w:rsidRPr="00E7457A" w:rsidRDefault="004D0E8D" w:rsidP="004D0E8D">
            <w:pPr>
              <w:jc w:val="both"/>
              <w:rPr>
                <w:rFonts w:ascii="Arial" w:hAnsi="Arial" w:cs="Arial"/>
                <w:sz w:val="20"/>
                <w:szCs w:val="20"/>
              </w:rPr>
            </w:pPr>
            <w:r w:rsidRPr="00E7457A">
              <w:rPr>
                <w:rFonts w:ascii="Arial" w:hAnsi="Arial" w:cs="Arial"/>
                <w:b/>
                <w:sz w:val="20"/>
                <w:szCs w:val="20"/>
              </w:rPr>
              <w:t>Примечание:</w:t>
            </w:r>
            <w:r w:rsidRPr="00E7457A">
              <w:rPr>
                <w:rFonts w:ascii="Arial" w:hAnsi="Arial" w:cs="Arial"/>
                <w:sz w:val="20"/>
                <w:szCs w:val="20"/>
              </w:rPr>
              <w:t xml:space="preserve"> H</w:t>
            </w:r>
            <w:r w:rsidRPr="00E7457A">
              <w:rPr>
                <w:rFonts w:ascii="Arial" w:hAnsi="Arial" w:cs="Arial"/>
                <w:sz w:val="20"/>
                <w:szCs w:val="20"/>
                <w:vertAlign w:val="subscript"/>
              </w:rPr>
              <w:t>2</w:t>
            </w:r>
            <w:r w:rsidRPr="00E7457A">
              <w:rPr>
                <w:rFonts w:ascii="Arial" w:hAnsi="Arial" w:cs="Arial"/>
                <w:sz w:val="20"/>
                <w:szCs w:val="20"/>
              </w:rPr>
              <w:t>S-сероводород, SO</w:t>
            </w:r>
            <w:r w:rsidRPr="00E7457A">
              <w:rPr>
                <w:rFonts w:ascii="Arial" w:hAnsi="Arial" w:cs="Arial"/>
                <w:sz w:val="20"/>
                <w:szCs w:val="20"/>
                <w:vertAlign w:val="subscript"/>
              </w:rPr>
              <w:t>2</w:t>
            </w:r>
            <w:r w:rsidRPr="00E7457A">
              <w:rPr>
                <w:rFonts w:ascii="Arial" w:hAnsi="Arial" w:cs="Arial"/>
                <w:sz w:val="20"/>
                <w:szCs w:val="20"/>
              </w:rPr>
              <w:t>-диоксид серы, NO</w:t>
            </w:r>
            <w:r w:rsidRPr="00E7457A">
              <w:rPr>
                <w:rFonts w:ascii="Arial" w:hAnsi="Arial" w:cs="Arial"/>
                <w:sz w:val="20"/>
                <w:szCs w:val="20"/>
                <w:vertAlign w:val="subscript"/>
              </w:rPr>
              <w:t>2</w:t>
            </w:r>
            <w:r w:rsidRPr="00E7457A">
              <w:rPr>
                <w:rFonts w:ascii="Arial" w:hAnsi="Arial" w:cs="Arial"/>
                <w:sz w:val="20"/>
                <w:szCs w:val="20"/>
              </w:rPr>
              <w:t>-двуокись азота, CO-оксид углерода/угарный газ.</w:t>
            </w:r>
          </w:p>
          <w:p w14:paraId="77B0D1B7" w14:textId="1C7A16FA" w:rsidR="004D0E8D" w:rsidRPr="002A5816" w:rsidRDefault="004D0E8D" w:rsidP="004D0E8D">
            <w:pPr>
              <w:rPr>
                <w:rFonts w:ascii="Arial" w:hAnsi="Arial" w:cs="Arial"/>
                <w:sz w:val="20"/>
                <w:szCs w:val="20"/>
              </w:rPr>
            </w:pPr>
            <w:r w:rsidRPr="00835EB2">
              <w:rPr>
                <w:rFonts w:ascii="Arial" w:hAnsi="Arial" w:cs="Arial"/>
                <w:bCs/>
                <w:sz w:val="20"/>
                <w:szCs w:val="20"/>
              </w:rPr>
              <w:t>*</w:t>
            </w:r>
            <w:r w:rsidRPr="00E7457A">
              <w:rPr>
                <w:rFonts w:ascii="Arial" w:hAnsi="Arial" w:cs="Arial"/>
                <w:bCs/>
                <w:sz w:val="20"/>
                <w:szCs w:val="20"/>
              </w:rPr>
              <w:t>ПДК</w:t>
            </w:r>
            <w:r w:rsidRPr="00E7457A">
              <w:rPr>
                <w:rFonts w:ascii="Arial" w:hAnsi="Arial" w:cs="Arial"/>
                <w:bCs/>
                <w:sz w:val="20"/>
                <w:szCs w:val="20"/>
                <w:vertAlign w:val="subscript"/>
              </w:rPr>
              <w:t>м</w:t>
            </w:r>
            <w:r w:rsidRPr="00835EB2">
              <w:rPr>
                <w:rFonts w:ascii="Arial" w:hAnsi="Arial" w:cs="Arial"/>
                <w:bCs/>
                <w:sz w:val="20"/>
                <w:szCs w:val="20"/>
                <w:vertAlign w:val="subscript"/>
              </w:rPr>
              <w:t>.</w:t>
            </w:r>
            <w:r w:rsidRPr="00E7457A">
              <w:rPr>
                <w:rFonts w:ascii="Arial" w:hAnsi="Arial" w:cs="Arial"/>
                <w:bCs/>
                <w:sz w:val="20"/>
                <w:szCs w:val="20"/>
                <w:vertAlign w:val="subscript"/>
              </w:rPr>
              <w:t>р</w:t>
            </w:r>
            <w:r w:rsidRPr="00835EB2">
              <w:rPr>
                <w:rFonts w:ascii="Arial" w:hAnsi="Arial" w:cs="Arial"/>
                <w:bCs/>
                <w:sz w:val="20"/>
                <w:szCs w:val="20"/>
                <w:vertAlign w:val="subscript"/>
              </w:rPr>
              <w:t>.</w:t>
            </w:r>
            <w:r w:rsidRPr="00835EB2">
              <w:rPr>
                <w:rFonts w:ascii="Arial" w:hAnsi="Arial" w:cs="Arial"/>
                <w:bCs/>
                <w:sz w:val="20"/>
                <w:szCs w:val="20"/>
              </w:rPr>
              <w:t xml:space="preserve"> </w:t>
            </w:r>
            <w:r w:rsidRPr="002A5816">
              <w:rPr>
                <w:rFonts w:ascii="Arial" w:hAnsi="Arial" w:cs="Arial"/>
                <w:bCs/>
                <w:sz w:val="20"/>
                <w:szCs w:val="20"/>
              </w:rPr>
              <w:t>(</w:t>
            </w:r>
            <w:r>
              <w:rPr>
                <w:rFonts w:ascii="Arial" w:hAnsi="Arial" w:cs="Arial"/>
                <w:bCs/>
                <w:sz w:val="20"/>
                <w:szCs w:val="20"/>
              </w:rPr>
              <w:t>предельно-допустимая концентрация)</w:t>
            </w:r>
          </w:p>
          <w:p w14:paraId="3108BD0D" w14:textId="33AC2069" w:rsidR="004D0E8D" w:rsidRPr="00A46DA4" w:rsidRDefault="004D0E8D" w:rsidP="004D0E8D">
            <w:pPr>
              <w:spacing w:after="120"/>
              <w:jc w:val="both"/>
              <w:rPr>
                <w:rFonts w:ascii="Arial" w:hAnsi="Arial" w:cs="Arial"/>
                <w:sz w:val="20"/>
                <w:szCs w:val="20"/>
              </w:rPr>
            </w:pPr>
          </w:p>
        </w:tc>
        <w:tc>
          <w:tcPr>
            <w:tcW w:w="252" w:type="dxa"/>
            <w:tcBorders>
              <w:top w:val="nil"/>
              <w:left w:val="nil"/>
              <w:bottom w:val="nil"/>
              <w:right w:val="nil"/>
            </w:tcBorders>
          </w:tcPr>
          <w:p w14:paraId="374978A2" w14:textId="77777777" w:rsidR="004D0E8D" w:rsidRPr="00E7457A" w:rsidRDefault="004D0E8D" w:rsidP="004D0E8D">
            <w:pPr>
              <w:rPr>
                <w:sz w:val="20"/>
                <w:szCs w:val="20"/>
                <w:lang w:val="kk-KZ"/>
              </w:rPr>
            </w:pPr>
          </w:p>
        </w:tc>
        <w:tc>
          <w:tcPr>
            <w:tcW w:w="7218" w:type="dxa"/>
            <w:gridSpan w:val="4"/>
            <w:tcBorders>
              <w:top w:val="nil"/>
              <w:left w:val="nil"/>
              <w:bottom w:val="nil"/>
              <w:right w:val="nil"/>
            </w:tcBorders>
          </w:tcPr>
          <w:p w14:paraId="69CAADA4" w14:textId="77777777" w:rsidR="004D0E8D" w:rsidRDefault="004D0E8D" w:rsidP="004D0E8D">
            <w:pPr>
              <w:rPr>
                <w:rFonts w:ascii="Arial" w:hAnsi="Arial" w:cs="Arial"/>
                <w:b/>
                <w:sz w:val="20"/>
                <w:szCs w:val="20"/>
                <w:lang w:val="kk-KZ"/>
              </w:rPr>
            </w:pPr>
          </w:p>
          <w:p w14:paraId="18A5C1AF" w14:textId="0217E577" w:rsidR="004D0E8D" w:rsidRPr="00E7457A" w:rsidRDefault="004D0E8D" w:rsidP="004D0E8D">
            <w:pPr>
              <w:rPr>
                <w:rFonts w:ascii="Arial" w:hAnsi="Arial" w:cs="Arial"/>
                <w:sz w:val="20"/>
                <w:szCs w:val="20"/>
                <w:lang w:val="kk-KZ"/>
              </w:rPr>
            </w:pPr>
            <w:r w:rsidRPr="00E7457A">
              <w:rPr>
                <w:rFonts w:ascii="Arial" w:hAnsi="Arial" w:cs="Arial"/>
                <w:b/>
                <w:sz w:val="20"/>
                <w:szCs w:val="20"/>
                <w:lang w:val="kk-KZ"/>
              </w:rPr>
              <w:t>Ескерту:</w:t>
            </w:r>
            <w:r w:rsidRPr="00E7457A">
              <w:rPr>
                <w:rFonts w:ascii="Arial" w:hAnsi="Arial" w:cs="Arial"/>
                <w:sz w:val="20"/>
                <w:szCs w:val="20"/>
                <w:lang w:val="kk-KZ"/>
              </w:rPr>
              <w:t xml:space="preserve"> H</w:t>
            </w:r>
            <w:r w:rsidRPr="00E7457A">
              <w:rPr>
                <w:rFonts w:ascii="Arial" w:hAnsi="Arial" w:cs="Arial"/>
                <w:sz w:val="20"/>
                <w:szCs w:val="20"/>
                <w:vertAlign w:val="subscript"/>
                <w:lang w:val="kk-KZ"/>
              </w:rPr>
              <w:t>2</w:t>
            </w:r>
            <w:r w:rsidRPr="00E7457A">
              <w:rPr>
                <w:rFonts w:ascii="Arial" w:hAnsi="Arial" w:cs="Arial"/>
                <w:sz w:val="20"/>
                <w:szCs w:val="20"/>
                <w:lang w:val="kk-KZ"/>
              </w:rPr>
              <w:t>S – күкіртті сутек, SO</w:t>
            </w:r>
            <w:r w:rsidRPr="00E7457A">
              <w:rPr>
                <w:rFonts w:ascii="Arial" w:hAnsi="Arial" w:cs="Arial"/>
                <w:sz w:val="20"/>
                <w:szCs w:val="20"/>
                <w:vertAlign w:val="subscript"/>
                <w:lang w:val="kk-KZ"/>
              </w:rPr>
              <w:t xml:space="preserve">2 </w:t>
            </w:r>
            <w:r w:rsidRPr="00E7457A">
              <w:rPr>
                <w:rFonts w:ascii="Arial" w:hAnsi="Arial" w:cs="Arial"/>
                <w:sz w:val="20"/>
                <w:szCs w:val="20"/>
                <w:lang w:val="kk-KZ"/>
              </w:rPr>
              <w:t>– күкіртті газ, NO</w:t>
            </w:r>
            <w:r w:rsidRPr="00E7457A">
              <w:rPr>
                <w:rFonts w:ascii="Arial" w:hAnsi="Arial" w:cs="Arial"/>
                <w:sz w:val="20"/>
                <w:szCs w:val="20"/>
                <w:vertAlign w:val="subscript"/>
                <w:lang w:val="kk-KZ"/>
              </w:rPr>
              <w:t xml:space="preserve">2 </w:t>
            </w:r>
            <w:r w:rsidRPr="00E7457A">
              <w:rPr>
                <w:rFonts w:ascii="Arial" w:hAnsi="Arial" w:cs="Arial"/>
                <w:sz w:val="20"/>
                <w:szCs w:val="20"/>
                <w:lang w:val="kk-KZ"/>
              </w:rPr>
              <w:t xml:space="preserve">– азот қос тотығы, CO – тұншықтырғыш газ.                                                                   </w:t>
            </w:r>
          </w:p>
          <w:p w14:paraId="44FB4542" w14:textId="39BD6881" w:rsidR="004D0E8D" w:rsidRPr="00F748D5" w:rsidRDefault="004D0E8D" w:rsidP="004D0E8D">
            <w:pPr>
              <w:rPr>
                <w:sz w:val="20"/>
                <w:szCs w:val="20"/>
                <w:lang w:val="kk-KZ"/>
              </w:rPr>
            </w:pPr>
            <w:r w:rsidRPr="00E7457A">
              <w:rPr>
                <w:rFonts w:ascii="Arial" w:hAnsi="Arial" w:cs="Arial"/>
                <w:sz w:val="20"/>
                <w:szCs w:val="20"/>
                <w:lang w:val="kk-KZ"/>
              </w:rPr>
              <w:t>*ЖШК (шекті максималды реттік концентрациясы).</w:t>
            </w:r>
            <w:r w:rsidRPr="00E7457A">
              <w:rPr>
                <w:sz w:val="20"/>
                <w:szCs w:val="20"/>
                <w:lang w:val="kk-KZ"/>
              </w:rPr>
              <w:t xml:space="preserve"> </w:t>
            </w:r>
          </w:p>
          <w:p w14:paraId="7B5DDFB9" w14:textId="6D642A5E" w:rsidR="004D0E8D" w:rsidRPr="00E7457A" w:rsidRDefault="004D0E8D" w:rsidP="004D0E8D">
            <w:pPr>
              <w:shd w:val="clear" w:color="auto" w:fill="FFFFFF"/>
              <w:spacing w:after="100" w:afterAutospacing="1" w:line="0" w:lineRule="atLeast"/>
              <w:rPr>
                <w:rFonts w:ascii="Arial" w:hAnsi="Arial" w:cs="Arial"/>
                <w:sz w:val="20"/>
                <w:szCs w:val="20"/>
                <w:lang w:val="kk-KZ"/>
              </w:rPr>
            </w:pPr>
          </w:p>
        </w:tc>
      </w:tr>
      <w:tr w:rsidR="004D0E8D" w:rsidRPr="00FD5CA2" w14:paraId="49157427" w14:textId="77777777" w:rsidTr="007D5A4E">
        <w:trPr>
          <w:gridBefore w:val="1"/>
          <w:gridAfter w:val="1"/>
          <w:wBefore w:w="180" w:type="dxa"/>
          <w:wAfter w:w="180" w:type="dxa"/>
          <w:trHeight w:val="240"/>
        </w:trPr>
        <w:tc>
          <w:tcPr>
            <w:tcW w:w="7110" w:type="dxa"/>
            <w:gridSpan w:val="3"/>
          </w:tcPr>
          <w:p w14:paraId="0EF4427C" w14:textId="77777777" w:rsidR="004D0E8D" w:rsidRPr="007D3321" w:rsidRDefault="004D0E8D" w:rsidP="004D0E8D">
            <w:pPr>
              <w:spacing w:after="120"/>
              <w:jc w:val="both"/>
              <w:rPr>
                <w:rFonts w:ascii="Arial" w:hAnsi="Arial" w:cs="Arial"/>
                <w:sz w:val="20"/>
                <w:szCs w:val="20"/>
                <w:lang w:val="kk-KZ" w:eastAsia="en-US"/>
              </w:rPr>
            </w:pPr>
          </w:p>
        </w:tc>
        <w:tc>
          <w:tcPr>
            <w:tcW w:w="286" w:type="dxa"/>
          </w:tcPr>
          <w:p w14:paraId="4BA749A4" w14:textId="77777777" w:rsidR="004D0E8D" w:rsidRPr="007D3321" w:rsidRDefault="004D0E8D" w:rsidP="004D0E8D">
            <w:pPr>
              <w:rPr>
                <w:lang w:val="kk-KZ"/>
              </w:rPr>
            </w:pPr>
          </w:p>
        </w:tc>
        <w:tc>
          <w:tcPr>
            <w:tcW w:w="7544" w:type="dxa"/>
            <w:gridSpan w:val="7"/>
          </w:tcPr>
          <w:p w14:paraId="6BC0F410" w14:textId="77777777" w:rsidR="004D0E8D" w:rsidRPr="007D3321" w:rsidRDefault="004D0E8D" w:rsidP="004D0E8D">
            <w:pPr>
              <w:spacing w:after="120"/>
              <w:jc w:val="both"/>
              <w:rPr>
                <w:rFonts w:ascii="Arial" w:hAnsi="Arial" w:cs="Arial"/>
                <w:sz w:val="20"/>
                <w:szCs w:val="20"/>
                <w:lang w:val="kk-KZ" w:eastAsia="en-US"/>
              </w:rPr>
            </w:pPr>
          </w:p>
        </w:tc>
        <w:tc>
          <w:tcPr>
            <w:tcW w:w="252" w:type="dxa"/>
          </w:tcPr>
          <w:p w14:paraId="646001B2" w14:textId="77777777" w:rsidR="004D0E8D" w:rsidRPr="007D3321" w:rsidRDefault="004D0E8D" w:rsidP="004D0E8D">
            <w:pPr>
              <w:rPr>
                <w:rFonts w:ascii="Arial" w:hAnsi="Arial" w:cs="Arial"/>
                <w:sz w:val="18"/>
                <w:szCs w:val="18"/>
                <w:lang w:val="kk-KZ"/>
              </w:rPr>
            </w:pPr>
          </w:p>
        </w:tc>
        <w:tc>
          <w:tcPr>
            <w:tcW w:w="7218" w:type="dxa"/>
            <w:gridSpan w:val="4"/>
          </w:tcPr>
          <w:p w14:paraId="522DFB7B" w14:textId="77777777" w:rsidR="004D0E8D" w:rsidRPr="00CF05ED" w:rsidRDefault="004D0E8D" w:rsidP="004D0E8D">
            <w:pPr>
              <w:rPr>
                <w:rFonts w:ascii="Arial" w:hAnsi="Arial" w:cs="Arial"/>
                <w:sz w:val="20"/>
                <w:szCs w:val="20"/>
                <w:lang w:val="kk-KZ" w:eastAsia="en-US"/>
              </w:rPr>
            </w:pPr>
          </w:p>
        </w:tc>
      </w:tr>
    </w:tbl>
    <w:p w14:paraId="5715C72C" w14:textId="77777777" w:rsidR="00B342FB" w:rsidRPr="00223601" w:rsidRDefault="00B342FB" w:rsidP="00074F0B">
      <w:pPr>
        <w:rPr>
          <w:lang w:val="kk-KZ"/>
        </w:rPr>
      </w:pPr>
    </w:p>
    <w:sectPr w:rsidR="00B342FB" w:rsidRPr="00223601" w:rsidSect="00E913FA">
      <w:headerReference w:type="even" r:id="rId8"/>
      <w:headerReference w:type="default" r:id="rId9"/>
      <w:headerReference w:type="first" r:id="rId10"/>
      <w:pgSz w:w="23811" w:h="16838" w:orient="landscape" w:code="8"/>
      <w:pgMar w:top="993" w:right="1134" w:bottom="850" w:left="1134" w:header="708" w:footer="708" w:gutter="0"/>
      <w:pgBorders w:offsetFrom="page">
        <w:top w:val="single" w:sz="24" w:space="24" w:color="00B0F0"/>
        <w:left w:val="single" w:sz="24" w:space="24" w:color="00B0F0"/>
        <w:bottom w:val="single" w:sz="24" w:space="24" w:color="00B0F0"/>
        <w:right w:val="single" w:sz="2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349B" w14:textId="77777777" w:rsidR="007103DC" w:rsidRDefault="007103DC" w:rsidP="00177E06">
      <w:r>
        <w:separator/>
      </w:r>
    </w:p>
  </w:endnote>
  <w:endnote w:type="continuationSeparator" w:id="0">
    <w:p w14:paraId="6B467429" w14:textId="77777777" w:rsidR="007103DC" w:rsidRDefault="007103DC" w:rsidP="0017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5106" w14:textId="77777777" w:rsidR="007103DC" w:rsidRDefault="007103DC" w:rsidP="00177E06">
      <w:r>
        <w:separator/>
      </w:r>
    </w:p>
  </w:footnote>
  <w:footnote w:type="continuationSeparator" w:id="0">
    <w:p w14:paraId="7411DF0C" w14:textId="77777777" w:rsidR="007103DC" w:rsidRDefault="007103DC" w:rsidP="00177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7118" w14:textId="63709DB0" w:rsidR="00335547" w:rsidRDefault="00335547">
    <w:pPr>
      <w:pStyle w:val="Header"/>
    </w:pPr>
    <w:r>
      <w:rPr>
        <w:noProof/>
      </w:rPr>
      <mc:AlternateContent>
        <mc:Choice Requires="wps">
          <w:drawing>
            <wp:anchor distT="0" distB="0" distL="0" distR="0" simplePos="0" relativeHeight="251659264" behindDoc="0" locked="0" layoutInCell="1" allowOverlap="1" wp14:anchorId="725E4925" wp14:editId="458D56FB">
              <wp:simplePos x="635" y="635"/>
              <wp:positionH relativeFrom="page">
                <wp:align>right</wp:align>
              </wp:positionH>
              <wp:positionV relativeFrom="page">
                <wp:align>top</wp:align>
              </wp:positionV>
              <wp:extent cx="1090295" cy="376555"/>
              <wp:effectExtent l="0" t="0" r="0" b="4445"/>
              <wp:wrapNone/>
              <wp:docPr id="1720574525"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0295" cy="376555"/>
                      </a:xfrm>
                      <a:prstGeom prst="rect">
                        <a:avLst/>
                      </a:prstGeom>
                      <a:noFill/>
                      <a:ln>
                        <a:noFill/>
                      </a:ln>
                    </wps:spPr>
                    <wps:txbx>
                      <w:txbxContent>
                        <w:p w14:paraId="2C8E8298" w14:textId="7234D06A" w:rsidR="00335547" w:rsidRPr="00335547" w:rsidRDefault="00335547" w:rsidP="00335547">
                          <w:pPr>
                            <w:rPr>
                              <w:rFonts w:ascii="Aptos" w:eastAsia="Aptos" w:hAnsi="Aptos" w:cs="Aptos"/>
                              <w:noProof/>
                              <w:color w:val="0000FF"/>
                            </w:rPr>
                          </w:pPr>
                          <w:r w:rsidRPr="00335547">
                            <w:rPr>
                              <w:rFonts w:ascii="Aptos" w:eastAsia="Aptos" w:hAnsi="Aptos" w:cs="Aptos"/>
                              <w:noProof/>
                              <w:color w:val="0000FF"/>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5E4925" id="_x0000_t202" coordsize="21600,21600" o:spt="202" path="m,l,21600r21600,l21600,xe">
              <v:stroke joinstyle="miter"/>
              <v:path gradientshapeok="t" o:connecttype="rect"/>
            </v:shapetype>
            <v:shape id="Text Box 2" o:spid="_x0000_s1026" type="#_x0000_t202" alt="RESTRICTED" style="position:absolute;margin-left:34.65pt;margin-top:0;width:85.8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" filled="f" stroked="f">
              <v:textbox style="mso-fit-shape-to-text:t" inset="0,15pt,20pt,0">
                <w:txbxContent>
                  <w:p w14:paraId="2C8E8298" w14:textId="7234D06A" w:rsidR="00335547" w:rsidRPr="00335547" w:rsidRDefault="00335547" w:rsidP="00335547">
                    <w:pPr>
                      <w:rPr>
                        <w:rFonts w:ascii="Aptos" w:eastAsia="Aptos" w:hAnsi="Aptos" w:cs="Aptos"/>
                        <w:noProof/>
                        <w:color w:val="0000FF"/>
                      </w:rPr>
                    </w:pPr>
                    <w:r w:rsidRPr="00335547">
                      <w:rPr>
                        <w:rFonts w:ascii="Aptos" w:eastAsia="Aptos" w:hAnsi="Aptos" w:cs="Aptos"/>
                        <w:noProof/>
                        <w:color w:val="0000FF"/>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5669" w14:textId="1832FC7A" w:rsidR="00335547" w:rsidRDefault="00335547">
    <w:pPr>
      <w:pStyle w:val="Header"/>
    </w:pPr>
    <w:r>
      <w:rPr>
        <w:noProof/>
      </w:rPr>
      <mc:AlternateContent>
        <mc:Choice Requires="wps">
          <w:drawing>
            <wp:anchor distT="0" distB="0" distL="0" distR="0" simplePos="0" relativeHeight="251660288" behindDoc="0" locked="0" layoutInCell="1" allowOverlap="1" wp14:anchorId="770C87A5" wp14:editId="32934FAD">
              <wp:simplePos x="723331" y="450376"/>
              <wp:positionH relativeFrom="page">
                <wp:align>right</wp:align>
              </wp:positionH>
              <wp:positionV relativeFrom="page">
                <wp:align>top</wp:align>
              </wp:positionV>
              <wp:extent cx="1090295" cy="376555"/>
              <wp:effectExtent l="0" t="0" r="0" b="4445"/>
              <wp:wrapNone/>
              <wp:docPr id="1018645600" name="Text Box 3"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0295" cy="376555"/>
                      </a:xfrm>
                      <a:prstGeom prst="rect">
                        <a:avLst/>
                      </a:prstGeom>
                      <a:noFill/>
                      <a:ln>
                        <a:noFill/>
                      </a:ln>
                    </wps:spPr>
                    <wps:txbx>
                      <w:txbxContent>
                        <w:p w14:paraId="6A0EA22D" w14:textId="058890C2" w:rsidR="00335547" w:rsidRPr="00335547" w:rsidRDefault="00335547" w:rsidP="00335547">
                          <w:pPr>
                            <w:rPr>
                              <w:rFonts w:ascii="Aptos" w:eastAsia="Aptos" w:hAnsi="Aptos" w:cs="Aptos"/>
                              <w:noProof/>
                              <w:color w:val="0000FF"/>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70C87A5" id="_x0000_t202" coordsize="21600,21600" o:spt="202" path="m,l,21600r21600,l21600,xe">
              <v:stroke joinstyle="miter"/>
              <v:path gradientshapeok="t" o:connecttype="rect"/>
            </v:shapetype>
            <v:shape id="Text Box 3" o:spid="_x0000_s1027" type="#_x0000_t202" alt="RESTRICTED" style="position:absolute;margin-left:34.65pt;margin-top:0;width:85.85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" filled="f" stroked="f">
              <v:textbox style="mso-fit-shape-to-text:t" inset="0,15pt,20pt,0">
                <w:txbxContent>
                  <w:p w14:paraId="6A0EA22D" w14:textId="058890C2" w:rsidR="00335547" w:rsidRPr="00335547" w:rsidRDefault="00335547" w:rsidP="00335547">
                    <w:pPr>
                      <w:rPr>
                        <w:rFonts w:ascii="Aptos" w:eastAsia="Aptos" w:hAnsi="Aptos" w:cs="Aptos"/>
                        <w:noProof/>
                        <w:color w:val="0000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AE7A" w14:textId="319AEB28" w:rsidR="00335547" w:rsidRDefault="00335547">
    <w:pPr>
      <w:pStyle w:val="Header"/>
    </w:pPr>
    <w:r>
      <w:rPr>
        <w:noProof/>
      </w:rPr>
      <mc:AlternateContent>
        <mc:Choice Requires="wps">
          <w:drawing>
            <wp:anchor distT="0" distB="0" distL="0" distR="0" simplePos="0" relativeHeight="251658240" behindDoc="0" locked="0" layoutInCell="1" allowOverlap="1" wp14:anchorId="1F3C37D3" wp14:editId="10B85129">
              <wp:simplePos x="635" y="635"/>
              <wp:positionH relativeFrom="page">
                <wp:align>right</wp:align>
              </wp:positionH>
              <wp:positionV relativeFrom="page">
                <wp:align>top</wp:align>
              </wp:positionV>
              <wp:extent cx="1090295" cy="376555"/>
              <wp:effectExtent l="0" t="0" r="0" b="4445"/>
              <wp:wrapNone/>
              <wp:docPr id="1621586286" name="Text Box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0295" cy="376555"/>
                      </a:xfrm>
                      <a:prstGeom prst="rect">
                        <a:avLst/>
                      </a:prstGeom>
                      <a:noFill/>
                      <a:ln>
                        <a:noFill/>
                      </a:ln>
                    </wps:spPr>
                    <wps:txbx>
                      <w:txbxContent>
                        <w:p w14:paraId="6724661B" w14:textId="7A6DF6B7" w:rsidR="00335547" w:rsidRPr="00335547" w:rsidRDefault="00335547" w:rsidP="00335547">
                          <w:pPr>
                            <w:rPr>
                              <w:rFonts w:ascii="Aptos" w:eastAsia="Aptos" w:hAnsi="Aptos" w:cs="Aptos"/>
                              <w:noProof/>
                              <w:color w:val="0000FF"/>
                            </w:rPr>
                          </w:pPr>
                          <w:r w:rsidRPr="00335547">
                            <w:rPr>
                              <w:rFonts w:ascii="Aptos" w:eastAsia="Aptos" w:hAnsi="Aptos" w:cs="Aptos"/>
                              <w:noProof/>
                              <w:color w:val="0000FF"/>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3C37D3" id="_x0000_t202" coordsize="21600,21600" o:spt="202" path="m,l,21600r21600,l21600,xe">
              <v:stroke joinstyle="miter"/>
              <v:path gradientshapeok="t" o:connecttype="rect"/>
            </v:shapetype>
            <v:shape id="Text Box 1" o:spid="_x0000_s1028" type="#_x0000_t202" alt="RESTRICTED" style="position:absolute;margin-left:34.65pt;margin-top:0;width:85.85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" filled="f" stroked="f">
              <v:textbox style="mso-fit-shape-to-text:t" inset="0,15pt,20pt,0">
                <w:txbxContent>
                  <w:p w14:paraId="6724661B" w14:textId="7A6DF6B7" w:rsidR="00335547" w:rsidRPr="00335547" w:rsidRDefault="00335547" w:rsidP="00335547">
                    <w:pPr>
                      <w:rPr>
                        <w:rFonts w:ascii="Aptos" w:eastAsia="Aptos" w:hAnsi="Aptos" w:cs="Aptos"/>
                        <w:noProof/>
                        <w:color w:val="0000FF"/>
                      </w:rPr>
                    </w:pPr>
                    <w:r w:rsidRPr="00335547">
                      <w:rPr>
                        <w:rFonts w:ascii="Aptos" w:eastAsia="Aptos" w:hAnsi="Aptos" w:cs="Aptos"/>
                        <w:noProof/>
                        <w:color w:val="0000FF"/>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36932"/>
    <w:multiLevelType w:val="hybridMultilevel"/>
    <w:tmpl w:val="D0AC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31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ru-RU"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7BA"/>
    <w:rsid w:val="00017F6F"/>
    <w:rsid w:val="00017FA2"/>
    <w:rsid w:val="0002208F"/>
    <w:rsid w:val="000327E5"/>
    <w:rsid w:val="00046AF5"/>
    <w:rsid w:val="00070A0A"/>
    <w:rsid w:val="00074F0B"/>
    <w:rsid w:val="000B0C31"/>
    <w:rsid w:val="000B2665"/>
    <w:rsid w:val="000C11B8"/>
    <w:rsid w:val="000C398E"/>
    <w:rsid w:val="000D2CA1"/>
    <w:rsid w:val="000E6D4D"/>
    <w:rsid w:val="000F0CBD"/>
    <w:rsid w:val="00100C56"/>
    <w:rsid w:val="00132FBD"/>
    <w:rsid w:val="00136BCC"/>
    <w:rsid w:val="00137446"/>
    <w:rsid w:val="0014334D"/>
    <w:rsid w:val="00146108"/>
    <w:rsid w:val="00150DD8"/>
    <w:rsid w:val="00162821"/>
    <w:rsid w:val="00177E06"/>
    <w:rsid w:val="00184A22"/>
    <w:rsid w:val="001B174D"/>
    <w:rsid w:val="001B5095"/>
    <w:rsid w:val="001C3EA3"/>
    <w:rsid w:val="001C4A28"/>
    <w:rsid w:val="001D79F4"/>
    <w:rsid w:val="001D7AD1"/>
    <w:rsid w:val="0020369B"/>
    <w:rsid w:val="00216D15"/>
    <w:rsid w:val="00223601"/>
    <w:rsid w:val="00226D8C"/>
    <w:rsid w:val="00227C3C"/>
    <w:rsid w:val="0023267D"/>
    <w:rsid w:val="002A37FF"/>
    <w:rsid w:val="002A49B5"/>
    <w:rsid w:val="002A5816"/>
    <w:rsid w:val="002A5922"/>
    <w:rsid w:val="002C4073"/>
    <w:rsid w:val="002D596A"/>
    <w:rsid w:val="002E4245"/>
    <w:rsid w:val="002E6A79"/>
    <w:rsid w:val="003060C8"/>
    <w:rsid w:val="00315692"/>
    <w:rsid w:val="00315DED"/>
    <w:rsid w:val="003200D5"/>
    <w:rsid w:val="003324E3"/>
    <w:rsid w:val="00335547"/>
    <w:rsid w:val="00366096"/>
    <w:rsid w:val="00376845"/>
    <w:rsid w:val="003B3F34"/>
    <w:rsid w:val="003B6F43"/>
    <w:rsid w:val="003C175D"/>
    <w:rsid w:val="003D2A24"/>
    <w:rsid w:val="003D4B6E"/>
    <w:rsid w:val="003E0DA5"/>
    <w:rsid w:val="003E0DB1"/>
    <w:rsid w:val="003E349D"/>
    <w:rsid w:val="00403C99"/>
    <w:rsid w:val="00417B2C"/>
    <w:rsid w:val="00432EF0"/>
    <w:rsid w:val="00442C9F"/>
    <w:rsid w:val="004939FA"/>
    <w:rsid w:val="004A1169"/>
    <w:rsid w:val="004B450C"/>
    <w:rsid w:val="004B70B9"/>
    <w:rsid w:val="004C069B"/>
    <w:rsid w:val="004C7F79"/>
    <w:rsid w:val="004D0E8D"/>
    <w:rsid w:val="00514E48"/>
    <w:rsid w:val="00530341"/>
    <w:rsid w:val="00534F2B"/>
    <w:rsid w:val="00535A22"/>
    <w:rsid w:val="00537AA1"/>
    <w:rsid w:val="00562266"/>
    <w:rsid w:val="00576FBA"/>
    <w:rsid w:val="00597A42"/>
    <w:rsid w:val="005A1245"/>
    <w:rsid w:val="005B3BC3"/>
    <w:rsid w:val="005C0434"/>
    <w:rsid w:val="005C19E9"/>
    <w:rsid w:val="005D0C08"/>
    <w:rsid w:val="005E0393"/>
    <w:rsid w:val="005E0FE6"/>
    <w:rsid w:val="006053BB"/>
    <w:rsid w:val="00616BC4"/>
    <w:rsid w:val="006430CF"/>
    <w:rsid w:val="00644095"/>
    <w:rsid w:val="00652008"/>
    <w:rsid w:val="00661E84"/>
    <w:rsid w:val="00680F40"/>
    <w:rsid w:val="00694BAE"/>
    <w:rsid w:val="006A0061"/>
    <w:rsid w:val="006B7EEC"/>
    <w:rsid w:val="006C01FE"/>
    <w:rsid w:val="006F11E7"/>
    <w:rsid w:val="007103DC"/>
    <w:rsid w:val="0071472A"/>
    <w:rsid w:val="00726D8A"/>
    <w:rsid w:val="007D3321"/>
    <w:rsid w:val="007D3B05"/>
    <w:rsid w:val="007D5A4E"/>
    <w:rsid w:val="008130BD"/>
    <w:rsid w:val="00816FAB"/>
    <w:rsid w:val="008220A1"/>
    <w:rsid w:val="00826992"/>
    <w:rsid w:val="008332AF"/>
    <w:rsid w:val="008359CC"/>
    <w:rsid w:val="00835EB2"/>
    <w:rsid w:val="00862380"/>
    <w:rsid w:val="008B311D"/>
    <w:rsid w:val="008E35EA"/>
    <w:rsid w:val="008E582D"/>
    <w:rsid w:val="008F1956"/>
    <w:rsid w:val="0090338B"/>
    <w:rsid w:val="0091497F"/>
    <w:rsid w:val="009474AA"/>
    <w:rsid w:val="00952A67"/>
    <w:rsid w:val="00955F1D"/>
    <w:rsid w:val="00970B99"/>
    <w:rsid w:val="00972CAB"/>
    <w:rsid w:val="009A6C61"/>
    <w:rsid w:val="009B69E0"/>
    <w:rsid w:val="009C6AF0"/>
    <w:rsid w:val="009C7C7D"/>
    <w:rsid w:val="009E0AC5"/>
    <w:rsid w:val="00A15E0F"/>
    <w:rsid w:val="00A20020"/>
    <w:rsid w:val="00A25D63"/>
    <w:rsid w:val="00A26AED"/>
    <w:rsid w:val="00A27743"/>
    <w:rsid w:val="00A343C4"/>
    <w:rsid w:val="00A46DA4"/>
    <w:rsid w:val="00A519A8"/>
    <w:rsid w:val="00A62299"/>
    <w:rsid w:val="00A71736"/>
    <w:rsid w:val="00A74A0F"/>
    <w:rsid w:val="00A837BA"/>
    <w:rsid w:val="00A875D1"/>
    <w:rsid w:val="00A877F6"/>
    <w:rsid w:val="00A9030A"/>
    <w:rsid w:val="00AB4BC0"/>
    <w:rsid w:val="00AE10CA"/>
    <w:rsid w:val="00AE536A"/>
    <w:rsid w:val="00AF1981"/>
    <w:rsid w:val="00B13579"/>
    <w:rsid w:val="00B2354D"/>
    <w:rsid w:val="00B342FB"/>
    <w:rsid w:val="00B40274"/>
    <w:rsid w:val="00B43933"/>
    <w:rsid w:val="00B46885"/>
    <w:rsid w:val="00B62D27"/>
    <w:rsid w:val="00BB5CA7"/>
    <w:rsid w:val="00BC39C7"/>
    <w:rsid w:val="00BC6147"/>
    <w:rsid w:val="00BE3797"/>
    <w:rsid w:val="00BF5E0B"/>
    <w:rsid w:val="00BF6549"/>
    <w:rsid w:val="00C20C70"/>
    <w:rsid w:val="00C26A07"/>
    <w:rsid w:val="00C364CB"/>
    <w:rsid w:val="00C36F7A"/>
    <w:rsid w:val="00C550E8"/>
    <w:rsid w:val="00C71F85"/>
    <w:rsid w:val="00C7272A"/>
    <w:rsid w:val="00C8521C"/>
    <w:rsid w:val="00C9231F"/>
    <w:rsid w:val="00C94A8D"/>
    <w:rsid w:val="00CA04EE"/>
    <w:rsid w:val="00CA08DD"/>
    <w:rsid w:val="00CA23B7"/>
    <w:rsid w:val="00CB1D4F"/>
    <w:rsid w:val="00CC619B"/>
    <w:rsid w:val="00CD4F6F"/>
    <w:rsid w:val="00CE1F6B"/>
    <w:rsid w:val="00CF05ED"/>
    <w:rsid w:val="00D06DBE"/>
    <w:rsid w:val="00D444AC"/>
    <w:rsid w:val="00D53975"/>
    <w:rsid w:val="00D6662F"/>
    <w:rsid w:val="00D73DF5"/>
    <w:rsid w:val="00D75F18"/>
    <w:rsid w:val="00D87B4C"/>
    <w:rsid w:val="00DA2E34"/>
    <w:rsid w:val="00DB0879"/>
    <w:rsid w:val="00DB1906"/>
    <w:rsid w:val="00DC17A8"/>
    <w:rsid w:val="00DD3204"/>
    <w:rsid w:val="00DD4A1F"/>
    <w:rsid w:val="00DE4E96"/>
    <w:rsid w:val="00DF1A9E"/>
    <w:rsid w:val="00DF22C0"/>
    <w:rsid w:val="00DF330E"/>
    <w:rsid w:val="00DF3ED2"/>
    <w:rsid w:val="00E403AE"/>
    <w:rsid w:val="00E4214A"/>
    <w:rsid w:val="00E649BB"/>
    <w:rsid w:val="00E66736"/>
    <w:rsid w:val="00E67885"/>
    <w:rsid w:val="00E7457A"/>
    <w:rsid w:val="00E80B84"/>
    <w:rsid w:val="00E813F1"/>
    <w:rsid w:val="00E81F6B"/>
    <w:rsid w:val="00E864CA"/>
    <w:rsid w:val="00E86812"/>
    <w:rsid w:val="00E913FA"/>
    <w:rsid w:val="00E9784A"/>
    <w:rsid w:val="00EA6491"/>
    <w:rsid w:val="00EB762D"/>
    <w:rsid w:val="00EF0BC4"/>
    <w:rsid w:val="00F030B9"/>
    <w:rsid w:val="00F24BA1"/>
    <w:rsid w:val="00F26928"/>
    <w:rsid w:val="00F30BAE"/>
    <w:rsid w:val="00F728D2"/>
    <w:rsid w:val="00F748D5"/>
    <w:rsid w:val="00F761CD"/>
    <w:rsid w:val="00F771E2"/>
    <w:rsid w:val="00F776C3"/>
    <w:rsid w:val="00F818FE"/>
    <w:rsid w:val="00F904AA"/>
    <w:rsid w:val="00F93EE6"/>
    <w:rsid w:val="00FA7EA4"/>
    <w:rsid w:val="00FB505C"/>
    <w:rsid w:val="00FC032F"/>
    <w:rsid w:val="00FC1776"/>
    <w:rsid w:val="00FD35C5"/>
    <w:rsid w:val="00FD3EC1"/>
    <w:rsid w:val="00FD5CA2"/>
    <w:rsid w:val="00FF5BE8"/>
    <w:rsid w:val="00FF7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FD3CC"/>
  <w15:docId w15:val="{84D1E174-C8EA-451D-927B-167014827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u-RU" w:eastAsia="ru-RU"/>
    </w:rPr>
  </w:style>
  <w:style w:type="paragraph" w:styleId="Heading2">
    <w:name w:val="heading 2"/>
    <w:basedOn w:val="Normal"/>
    <w:next w:val="Normal"/>
    <w:link w:val="Heading2Char"/>
    <w:qFormat/>
    <w:rsid w:val="00A837BA"/>
    <w:pPr>
      <w:keepNext/>
      <w:jc w:val="center"/>
      <w:outlineLvl w:val="1"/>
    </w:pPr>
    <w:rPr>
      <w:b/>
      <w:bCs/>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3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837BA"/>
    <w:rPr>
      <w:sz w:val="22"/>
      <w:lang w:eastAsia="en-US"/>
    </w:rPr>
  </w:style>
  <w:style w:type="character" w:customStyle="1" w:styleId="BodyText3Char">
    <w:name w:val="Body Text 3 Char"/>
    <w:basedOn w:val="DefaultParagraphFont"/>
    <w:link w:val="BodyText3"/>
    <w:rsid w:val="00A837BA"/>
    <w:rPr>
      <w:sz w:val="22"/>
      <w:szCs w:val="24"/>
      <w:lang w:val="ru-RU" w:eastAsia="en-US"/>
    </w:rPr>
  </w:style>
  <w:style w:type="character" w:customStyle="1" w:styleId="Heading2Char">
    <w:name w:val="Heading 2 Char"/>
    <w:basedOn w:val="DefaultParagraphFont"/>
    <w:link w:val="Heading2"/>
    <w:rsid w:val="00A837BA"/>
    <w:rPr>
      <w:b/>
      <w:bCs/>
      <w:sz w:val="24"/>
      <w:szCs w:val="24"/>
      <w:lang w:eastAsia="en-US"/>
    </w:rPr>
  </w:style>
  <w:style w:type="paragraph" w:styleId="Header">
    <w:name w:val="header"/>
    <w:basedOn w:val="Normal"/>
    <w:link w:val="HeaderChar"/>
    <w:rsid w:val="00B342FB"/>
    <w:pPr>
      <w:tabs>
        <w:tab w:val="center" w:pos="4677"/>
        <w:tab w:val="right" w:pos="9355"/>
      </w:tabs>
    </w:pPr>
    <w:rPr>
      <w:lang w:val="en-GB" w:eastAsia="en-US"/>
    </w:rPr>
  </w:style>
  <w:style w:type="character" w:customStyle="1" w:styleId="HeaderChar">
    <w:name w:val="Header Char"/>
    <w:basedOn w:val="DefaultParagraphFont"/>
    <w:link w:val="Header"/>
    <w:rsid w:val="00B342FB"/>
    <w:rPr>
      <w:sz w:val="24"/>
      <w:szCs w:val="24"/>
      <w:lang w:eastAsia="en-US"/>
    </w:rPr>
  </w:style>
  <w:style w:type="paragraph" w:styleId="BalloonText">
    <w:name w:val="Balloon Text"/>
    <w:basedOn w:val="Normal"/>
    <w:link w:val="BalloonTextChar"/>
    <w:semiHidden/>
    <w:unhideWhenUsed/>
    <w:rsid w:val="00562266"/>
    <w:rPr>
      <w:rFonts w:ascii="Segoe UI" w:hAnsi="Segoe UI" w:cs="Segoe UI"/>
      <w:sz w:val="18"/>
      <w:szCs w:val="18"/>
    </w:rPr>
  </w:style>
  <w:style w:type="character" w:customStyle="1" w:styleId="BalloonTextChar">
    <w:name w:val="Balloon Text Char"/>
    <w:basedOn w:val="DefaultParagraphFont"/>
    <w:link w:val="BalloonText"/>
    <w:semiHidden/>
    <w:rsid w:val="00562266"/>
    <w:rPr>
      <w:rFonts w:ascii="Segoe UI" w:hAnsi="Segoe UI" w:cs="Segoe UI"/>
      <w:sz w:val="18"/>
      <w:szCs w:val="18"/>
      <w:lang w:val="ru-RU" w:eastAsia="ru-RU"/>
    </w:rPr>
  </w:style>
  <w:style w:type="paragraph" w:styleId="Footer">
    <w:name w:val="footer"/>
    <w:basedOn w:val="Normal"/>
    <w:link w:val="FooterChar"/>
    <w:unhideWhenUsed/>
    <w:rsid w:val="00177E06"/>
    <w:pPr>
      <w:tabs>
        <w:tab w:val="center" w:pos="4677"/>
        <w:tab w:val="right" w:pos="9355"/>
      </w:tabs>
    </w:pPr>
  </w:style>
  <w:style w:type="character" w:customStyle="1" w:styleId="FooterChar">
    <w:name w:val="Footer Char"/>
    <w:basedOn w:val="DefaultParagraphFont"/>
    <w:link w:val="Footer"/>
    <w:rsid w:val="00177E06"/>
    <w:rPr>
      <w:sz w:val="24"/>
      <w:szCs w:val="24"/>
      <w:lang w:val="ru-RU" w:eastAsia="ru-RU"/>
    </w:rPr>
  </w:style>
  <w:style w:type="paragraph" w:styleId="HTMLPreformatted">
    <w:name w:val="HTML Preformatted"/>
    <w:basedOn w:val="Normal"/>
    <w:link w:val="HTMLPreformattedChar"/>
    <w:semiHidden/>
    <w:unhideWhenUsed/>
    <w:rsid w:val="006F11E7"/>
    <w:rPr>
      <w:rFonts w:ascii="Consolas" w:hAnsi="Consolas"/>
      <w:sz w:val="20"/>
      <w:szCs w:val="20"/>
    </w:rPr>
  </w:style>
  <w:style w:type="character" w:customStyle="1" w:styleId="HTMLPreformattedChar">
    <w:name w:val="HTML Preformatted Char"/>
    <w:basedOn w:val="DefaultParagraphFont"/>
    <w:link w:val="HTMLPreformatted"/>
    <w:semiHidden/>
    <w:rsid w:val="006F11E7"/>
    <w:rPr>
      <w:rFonts w:ascii="Consolas" w:hAnsi="Consola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8D434-3CD5-476E-A1D7-45AD1BEC9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Karachaganak Petroleum Operating B.V.</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Bakhtiyarova, Irina</dc:creator>
  <cp:lastModifiedBy>Kassenova, Jamilya</cp:lastModifiedBy>
  <cp:revision>157</cp:revision>
  <cp:lastPrinted>2019-11-07T10:17:00Z</cp:lastPrinted>
  <dcterms:created xsi:type="dcterms:W3CDTF">2019-11-05T04:10:00Z</dcterms:created>
  <dcterms:modified xsi:type="dcterms:W3CDTF">2026-07-09T06:32:00Z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60a7716e,668de23d,3cb74c60</vt:lpwstr>
  </property>
  <property fmtid="{D5CDD505-2E9C-101B-9397-08002B2CF9AE}" pid="3" name="ClassificationContentMarkingHeaderFontProps">
    <vt:lpwstr>#0000ff,12,Aptos</vt:lpwstr>
  </property>
  <property fmtid="{D5CDD505-2E9C-101B-9397-08002B2CF9AE}" pid="4" name="ClassificationContentMarkingHeaderText">
    <vt:lpwstr>RESTRICTED</vt:lpwstr>
  </property>
  <property fmtid="{D5CDD505-2E9C-101B-9397-08002B2CF9AE}" pid="5" name="MSIP_Label_86bb000d-2615-468f-ad7a-20893d5bfb21_Enabled">
    <vt:lpwstr>true</vt:lpwstr>
  </property>
  <property fmtid="{D5CDD505-2E9C-101B-9397-08002B2CF9AE}" pid="6" name="MSIP_Label_86bb000d-2615-468f-ad7a-20893d5bfb21_SetDate">
    <vt:lpwstr>2026-02-05T06:02:23Z</vt:lpwstr>
  </property>
  <property fmtid="{D5CDD505-2E9C-101B-9397-08002B2CF9AE}" pid="7" name="MSIP_Label_86bb000d-2615-468f-ad7a-20893d5bfb21_Method">
    <vt:lpwstr>Standard</vt:lpwstr>
  </property>
  <property fmtid="{D5CDD505-2E9C-101B-9397-08002B2CF9AE}" pid="8" name="MSIP_Label_86bb000d-2615-468f-ad7a-20893d5bfb21_Name">
    <vt:lpwstr>Restricted</vt:lpwstr>
  </property>
  <property fmtid="{D5CDD505-2E9C-101B-9397-08002B2CF9AE}" pid="9" name="MSIP_Label_86bb000d-2615-468f-ad7a-20893d5bfb21_SiteId">
    <vt:lpwstr>0c15a3ad-4378-464f-b213-0d271c4ae18b</vt:lpwstr>
  </property>
  <property fmtid="{D5CDD505-2E9C-101B-9397-08002B2CF9AE}" pid="10" name="MSIP_Label_86bb000d-2615-468f-ad7a-20893d5bfb21_ActionId">
    <vt:lpwstr>c0ca244b-c226-4009-8462-98739b6ac2ce</vt:lpwstr>
  </property>
  <property fmtid="{D5CDD505-2E9C-101B-9397-08002B2CF9AE}" pid="11" name="MSIP_Label_86bb000d-2615-468f-ad7a-20893d5bfb21_ContentBits">
    <vt:lpwstr>1</vt:lpwstr>
  </property>
  <property fmtid="{D5CDD505-2E9C-101B-9397-08002B2CF9AE}" pid="12" name="MSIP_Label_86bb000d-2615-468f-ad7a-20893d5bfb21_Tag">
    <vt:lpwstr>10, 3, 0, 1</vt:lpwstr>
  </property>
</Properties>
</file>