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2770" w:type="dxa"/>
        <w:tblInd w:w="-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"/>
        <w:gridCol w:w="5940"/>
        <w:gridCol w:w="270"/>
        <w:gridCol w:w="900"/>
        <w:gridCol w:w="286"/>
        <w:gridCol w:w="1717"/>
        <w:gridCol w:w="1867"/>
        <w:gridCol w:w="1890"/>
        <w:gridCol w:w="900"/>
        <w:gridCol w:w="360"/>
        <w:gridCol w:w="270"/>
        <w:gridCol w:w="540"/>
        <w:gridCol w:w="252"/>
        <w:gridCol w:w="1638"/>
        <w:gridCol w:w="1890"/>
        <w:gridCol w:w="1800"/>
        <w:gridCol w:w="1890"/>
        <w:gridCol w:w="180"/>
      </w:tblGrid>
      <w:tr w:rsidR="00177E06" w:rsidRPr="0002208F" w14:paraId="393FC060" w14:textId="77777777" w:rsidTr="007D5A4E">
        <w:trPr>
          <w:trHeight w:val="723"/>
        </w:trPr>
        <w:tc>
          <w:tcPr>
            <w:tcW w:w="6120" w:type="dxa"/>
            <w:gridSpan w:val="2"/>
          </w:tcPr>
          <w:p w14:paraId="30842456" w14:textId="4757068B" w:rsidR="00A837BA" w:rsidRPr="0023267D" w:rsidRDefault="006B7EEC" w:rsidP="007D5A4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lang w:val="en-US" w:eastAsia="en-US"/>
              </w:rPr>
            </w:pPr>
            <w:proofErr w:type="spellStart"/>
            <w:r w:rsidRPr="00177E06">
              <w:rPr>
                <w:rFonts w:ascii="Arial" w:hAnsi="Arial" w:cs="Arial"/>
                <w:b/>
                <w:lang w:val="kk-KZ" w:eastAsia="en-US"/>
              </w:rPr>
              <w:t>Report</w:t>
            </w:r>
            <w:proofErr w:type="spellEnd"/>
            <w:r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Pr="00177E06">
              <w:rPr>
                <w:rFonts w:ascii="Arial" w:hAnsi="Arial" w:cs="Arial"/>
                <w:b/>
                <w:lang w:val="kk-KZ" w:eastAsia="en-US"/>
              </w:rPr>
              <w:t>on</w:t>
            </w:r>
            <w:proofErr w:type="spellEnd"/>
            <w:r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Pr="00177E06">
              <w:rPr>
                <w:rFonts w:ascii="Arial" w:hAnsi="Arial" w:cs="Arial"/>
                <w:b/>
                <w:lang w:val="kk-KZ" w:eastAsia="en-US"/>
              </w:rPr>
              <w:t>the</w:t>
            </w:r>
            <w:proofErr w:type="spellEnd"/>
            <w:r w:rsidRPr="00177E06">
              <w:rPr>
                <w:rFonts w:ascii="Arial" w:hAnsi="Arial" w:cs="Arial"/>
                <w:b/>
                <w:lang w:val="kk-KZ" w:eastAsia="en-US"/>
              </w:rPr>
              <w:t xml:space="preserve"> KOGCF </w:t>
            </w:r>
            <w:proofErr w:type="spellStart"/>
            <w:r w:rsidRPr="00177E06">
              <w:rPr>
                <w:rFonts w:ascii="Arial" w:hAnsi="Arial" w:cs="Arial"/>
                <w:b/>
                <w:lang w:val="kk-KZ" w:eastAsia="en-US"/>
              </w:rPr>
              <w:t>Adj</w:t>
            </w:r>
            <w:r w:rsidR="003C175D" w:rsidRPr="00177E06">
              <w:rPr>
                <w:rFonts w:ascii="Arial" w:hAnsi="Arial" w:cs="Arial"/>
                <w:b/>
                <w:lang w:val="kk-KZ" w:eastAsia="en-US"/>
              </w:rPr>
              <w:t>acent</w:t>
            </w:r>
            <w:proofErr w:type="spellEnd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>Villages</w:t>
            </w:r>
            <w:proofErr w:type="spellEnd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>Air</w:t>
            </w:r>
            <w:proofErr w:type="spellEnd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>Quality</w:t>
            </w:r>
            <w:proofErr w:type="spellEnd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 xml:space="preserve"> </w:t>
            </w:r>
            <w:proofErr w:type="spellStart"/>
            <w:r w:rsidR="003C175D" w:rsidRPr="00177E06">
              <w:rPr>
                <w:rFonts w:ascii="Arial" w:hAnsi="Arial" w:cs="Arial"/>
                <w:b/>
                <w:lang w:val="kk-KZ" w:eastAsia="en-US"/>
              </w:rPr>
              <w:t>for</w:t>
            </w:r>
            <w:proofErr w:type="spellEnd"/>
            <w:r w:rsidR="008130BD">
              <w:rPr>
                <w:rFonts w:ascii="Arial" w:hAnsi="Arial" w:cs="Arial"/>
                <w:b/>
                <w:lang w:val="en-US" w:eastAsia="en-US"/>
              </w:rPr>
              <w:t xml:space="preserve"> </w:t>
            </w:r>
            <w:r w:rsidR="004B70B9">
              <w:rPr>
                <w:rFonts w:ascii="Arial" w:hAnsi="Arial" w:cs="Arial"/>
                <w:b/>
                <w:lang w:val="en-US" w:eastAsia="en-US"/>
              </w:rPr>
              <w:t>Ju</w:t>
            </w:r>
            <w:r w:rsidR="001D6A82">
              <w:rPr>
                <w:rFonts w:ascii="Arial" w:hAnsi="Arial" w:cs="Arial"/>
                <w:b/>
                <w:lang w:val="en-US" w:eastAsia="en-US"/>
              </w:rPr>
              <w:t>ly</w:t>
            </w:r>
            <w:r w:rsidR="0023267D">
              <w:rPr>
                <w:rFonts w:ascii="Arial" w:hAnsi="Arial" w:cs="Arial"/>
                <w:b/>
                <w:lang w:val="en-US" w:eastAsia="en-US"/>
              </w:rPr>
              <w:t xml:space="preserve"> 202</w:t>
            </w:r>
            <w:r w:rsidR="00335547">
              <w:rPr>
                <w:rFonts w:ascii="Arial" w:hAnsi="Arial" w:cs="Arial"/>
                <w:b/>
                <w:lang w:val="en-US" w:eastAsia="en-US"/>
              </w:rPr>
              <w:t>6</w:t>
            </w:r>
          </w:p>
        </w:tc>
        <w:tc>
          <w:tcPr>
            <w:tcW w:w="270" w:type="dxa"/>
          </w:tcPr>
          <w:p w14:paraId="5872C431" w14:textId="77777777" w:rsidR="00A837BA" w:rsidRPr="00177E06" w:rsidRDefault="00A837BA" w:rsidP="007D5A4E">
            <w:pPr>
              <w:spacing w:before="100" w:beforeAutospacing="1" w:after="100" w:afterAutospacing="1"/>
              <w:jc w:val="center"/>
              <w:rPr>
                <w:lang w:val="en-GB"/>
              </w:rPr>
            </w:pPr>
          </w:p>
        </w:tc>
        <w:tc>
          <w:tcPr>
            <w:tcW w:w="7920" w:type="dxa"/>
            <w:gridSpan w:val="7"/>
          </w:tcPr>
          <w:p w14:paraId="45DD7A8B" w14:textId="6D88536E" w:rsidR="00A837BA" w:rsidRPr="00177E06" w:rsidRDefault="006B7EEC" w:rsidP="007D5A4E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lang w:eastAsia="en-US"/>
              </w:rPr>
            </w:pPr>
            <w:r w:rsidRPr="00177E06">
              <w:rPr>
                <w:rFonts w:ascii="Arial" w:hAnsi="Arial" w:cs="Arial"/>
                <w:b/>
                <w:lang w:eastAsia="en-US"/>
              </w:rPr>
              <w:t xml:space="preserve">Отчет о состоянии атмосферного воздуха в населенных пунктах, </w:t>
            </w:r>
            <w:r w:rsidR="00DD4A1F">
              <w:rPr>
                <w:rFonts w:ascii="Arial" w:hAnsi="Arial" w:cs="Arial"/>
                <w:b/>
                <w:lang w:eastAsia="en-US"/>
              </w:rPr>
              <w:t xml:space="preserve">прилегающих к КНГКМ, за </w:t>
            </w:r>
            <w:proofErr w:type="spellStart"/>
            <w:r w:rsidR="004B70B9">
              <w:rPr>
                <w:rFonts w:ascii="Arial" w:hAnsi="Arial" w:cs="Arial"/>
                <w:b/>
                <w:lang w:eastAsia="en-US"/>
              </w:rPr>
              <w:t>ию</w:t>
            </w:r>
            <w:proofErr w:type="spellEnd"/>
            <w:r w:rsidR="001D6A82">
              <w:rPr>
                <w:rFonts w:ascii="Arial" w:hAnsi="Arial" w:cs="Arial"/>
                <w:b/>
                <w:lang w:val="kk-KZ" w:eastAsia="en-US"/>
              </w:rPr>
              <w:t>л</w:t>
            </w:r>
            <w:r w:rsidR="004B70B9">
              <w:rPr>
                <w:rFonts w:ascii="Arial" w:hAnsi="Arial" w:cs="Arial"/>
                <w:b/>
                <w:lang w:eastAsia="en-US"/>
              </w:rPr>
              <w:t>ь</w:t>
            </w:r>
            <w:r w:rsidR="0023267D">
              <w:rPr>
                <w:rFonts w:ascii="Arial" w:hAnsi="Arial" w:cs="Arial"/>
                <w:b/>
                <w:lang w:eastAsia="en-US"/>
              </w:rPr>
              <w:t xml:space="preserve"> 202</w:t>
            </w:r>
            <w:r w:rsidR="00335547" w:rsidRPr="00335547">
              <w:rPr>
                <w:rFonts w:ascii="Arial" w:hAnsi="Arial" w:cs="Arial"/>
                <w:b/>
                <w:lang w:eastAsia="en-US"/>
              </w:rPr>
              <w:t>6</w:t>
            </w:r>
            <w:r w:rsidR="0023267D">
              <w:rPr>
                <w:rFonts w:ascii="Arial" w:hAnsi="Arial" w:cs="Arial"/>
                <w:b/>
                <w:lang w:eastAsia="en-US"/>
              </w:rPr>
              <w:t xml:space="preserve"> года</w:t>
            </w:r>
          </w:p>
        </w:tc>
        <w:tc>
          <w:tcPr>
            <w:tcW w:w="270" w:type="dxa"/>
          </w:tcPr>
          <w:p w14:paraId="5CB3122B" w14:textId="77777777" w:rsidR="00A837BA" w:rsidRPr="00177E06" w:rsidRDefault="00A837BA" w:rsidP="007D5A4E">
            <w:pPr>
              <w:spacing w:before="100" w:beforeAutospacing="1" w:after="100" w:afterAutospacing="1"/>
              <w:jc w:val="center"/>
            </w:pPr>
          </w:p>
        </w:tc>
        <w:tc>
          <w:tcPr>
            <w:tcW w:w="8190" w:type="dxa"/>
            <w:gridSpan w:val="7"/>
          </w:tcPr>
          <w:p w14:paraId="5CCCD622" w14:textId="2C346244" w:rsidR="00A837BA" w:rsidRPr="00A15E0F" w:rsidRDefault="00132FBD" w:rsidP="006F11E7">
            <w:pPr>
              <w:keepNext/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lang w:eastAsia="en-US"/>
              </w:rPr>
            </w:pPr>
            <w:r w:rsidRPr="00177E06">
              <w:rPr>
                <w:rFonts w:ascii="Arial" w:hAnsi="Arial" w:cs="Arial"/>
                <w:b/>
                <w:bCs/>
                <w:lang w:eastAsia="en-US"/>
              </w:rPr>
              <w:t>20</w:t>
            </w:r>
            <w:r w:rsidR="00DF1A9E">
              <w:rPr>
                <w:rFonts w:ascii="Arial" w:hAnsi="Arial" w:cs="Arial"/>
                <w:b/>
                <w:bCs/>
                <w:lang w:val="kk-KZ" w:eastAsia="en-US"/>
              </w:rPr>
              <w:t>2</w:t>
            </w:r>
            <w:r w:rsidR="00335547" w:rsidRPr="00335547">
              <w:rPr>
                <w:rFonts w:ascii="Arial" w:hAnsi="Arial" w:cs="Arial"/>
                <w:b/>
                <w:bCs/>
                <w:lang w:eastAsia="en-US"/>
              </w:rPr>
              <w:t>6</w:t>
            </w:r>
            <w:r w:rsidR="00F761CD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F761CD" w:rsidRPr="00177E06">
              <w:rPr>
                <w:rFonts w:ascii="Arial" w:hAnsi="Arial" w:cs="Arial"/>
                <w:b/>
                <w:bCs/>
                <w:lang w:eastAsia="en-US"/>
              </w:rPr>
              <w:t>жылғы</w:t>
            </w:r>
            <w:proofErr w:type="spellEnd"/>
            <w:r w:rsidR="00F761CD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 w:rsidR="001D6A82">
              <w:rPr>
                <w:rFonts w:ascii="Arial" w:hAnsi="Arial" w:cs="Arial"/>
                <w:b/>
                <w:bCs/>
                <w:lang w:val="kk-KZ" w:eastAsia="en-US"/>
              </w:rPr>
              <w:t>шілде</w:t>
            </w:r>
            <w:r w:rsidR="00816FAB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айындағы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ҚМГКК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төңірегінде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орналасқан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елді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мекендердің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атмосфералық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ауасының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жағдайы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бойынша</w:t>
            </w:r>
            <w:proofErr w:type="spellEnd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proofErr w:type="spellStart"/>
            <w:r w:rsidR="006B7EEC" w:rsidRPr="00177E06">
              <w:rPr>
                <w:rFonts w:ascii="Arial" w:hAnsi="Arial" w:cs="Arial"/>
                <w:b/>
                <w:bCs/>
                <w:lang w:eastAsia="en-US"/>
              </w:rPr>
              <w:t>есеп</w:t>
            </w:r>
            <w:proofErr w:type="spellEnd"/>
          </w:p>
        </w:tc>
      </w:tr>
      <w:tr w:rsidR="00177E06" w:rsidRPr="001D6A82" w14:paraId="15BD03A3" w14:textId="77777777" w:rsidTr="00100C56">
        <w:trPr>
          <w:trHeight w:val="6517"/>
        </w:trPr>
        <w:tc>
          <w:tcPr>
            <w:tcW w:w="6120" w:type="dxa"/>
            <w:gridSpan w:val="2"/>
          </w:tcPr>
          <w:p w14:paraId="5DC3FD89" w14:textId="77777777" w:rsidR="00177E06" w:rsidRPr="00FD35C5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KPO Company highly focuses on environmental protection in delivering its production operations. 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According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to RK Environmental legislation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,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KPO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implements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several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environmental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programs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which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include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all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aspects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of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KPO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production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activities.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One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of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the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="00A9030A"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key</w:t>
            </w:r>
            <w:r w:rsidR="00A9030A"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programs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being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implemented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in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KPO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is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Production Environmental Control (PEC) program,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which is developed in accordance </w:t>
            </w:r>
            <w:r w:rsidR="00A9030A"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with </w:t>
            </w:r>
            <w:r w:rsidR="00A9030A"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the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RK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Environmental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Code to perform the following tasks:</w:t>
            </w:r>
          </w:p>
          <w:p w14:paraId="42E268BB" w14:textId="77777777" w:rsidR="00177E06" w:rsidRPr="00FD35C5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Obtaining reliable data on the KPO emissions and the impact of production activities on the environment;</w:t>
            </w:r>
          </w:p>
          <w:p w14:paraId="02D8A05C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minimize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the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impact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on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the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  <w:r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environment and human health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;</w:t>
            </w:r>
          </w:p>
          <w:p w14:paraId="4B8C9568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immediate proactive response to emergencies;</w:t>
            </w:r>
          </w:p>
          <w:p w14:paraId="6B4C8229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informing the public on the environmental activities of the company and the public health risks;</w:t>
            </w:r>
          </w:p>
          <w:p w14:paraId="712A4565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improve compliance with environmental requirements;</w:t>
            </w:r>
          </w:p>
          <w:p w14:paraId="7DB5201C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improve the production and environmental efficiency of the environmental management system.</w:t>
            </w:r>
          </w:p>
          <w:p w14:paraId="289DCC15" w14:textId="17C65866" w:rsidR="00177E06" w:rsidRPr="00FD35C5" w:rsidRDefault="00070A0A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en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US"/>
              </w:rPr>
              <w:t>S</w:t>
            </w:r>
            <w:proofErr w:type="spellStart"/>
            <w:r w:rsidR="00177E06" w:rsidRPr="00FD35C5">
              <w:rPr>
                <w:rFonts w:ascii="Arial" w:hAnsi="Arial" w:cs="Arial"/>
                <w:sz w:val="20"/>
                <w:szCs w:val="20"/>
                <w:lang w:val="en" w:eastAsia="en-US"/>
              </w:rPr>
              <w:t>pecial</w:t>
            </w:r>
            <w:proofErr w:type="spellEnd"/>
            <w:r w:rsidR="00177E06" w:rsidRPr="00FD35C5">
              <w:rPr>
                <w:rFonts w:ascii="Arial" w:hAnsi="Arial" w:cs="Arial"/>
                <w:sz w:val="20"/>
                <w:szCs w:val="20"/>
                <w:lang w:val="en" w:eastAsia="en-US"/>
              </w:rPr>
              <w:t xml:space="preserve"> attention is paid to the protection of atmospheric air in the field and in settlements located close to the Karachaganak field. The accredited laboratory of the CPI </w:t>
            </w:r>
            <w:r w:rsidR="002A5816">
              <w:rPr>
                <w:rFonts w:ascii="Arial" w:hAnsi="Arial" w:cs="Arial"/>
                <w:sz w:val="20"/>
                <w:szCs w:val="20"/>
                <w:lang w:val="en" w:eastAsia="en-US"/>
              </w:rPr>
              <w:t>“</w:t>
            </w:r>
            <w:r w:rsidR="00177E06" w:rsidRPr="00FD35C5">
              <w:rPr>
                <w:rFonts w:ascii="Arial" w:hAnsi="Arial" w:cs="Arial"/>
                <w:sz w:val="20"/>
                <w:szCs w:val="20"/>
                <w:lang w:val="en" w:eastAsia="en-US"/>
              </w:rPr>
              <w:t>Gidromet LTD</w:t>
            </w:r>
            <w:r w:rsidR="002A5816">
              <w:rPr>
                <w:rFonts w:ascii="Arial" w:hAnsi="Arial" w:cs="Arial"/>
                <w:sz w:val="20"/>
                <w:szCs w:val="20"/>
                <w:lang w:val="en" w:eastAsia="en-US"/>
              </w:rPr>
              <w:t>”</w:t>
            </w:r>
            <w:r w:rsidR="00177E06" w:rsidRPr="00FD35C5">
              <w:rPr>
                <w:rFonts w:ascii="Arial" w:hAnsi="Arial" w:cs="Arial"/>
                <w:sz w:val="20"/>
                <w:szCs w:val="20"/>
                <w:lang w:val="en" w:eastAsia="en-US"/>
              </w:rPr>
              <w:t xml:space="preserve"> LLP is involved in obtaining reliable and prompt monitoring data.</w:t>
            </w:r>
          </w:p>
          <w:p w14:paraId="48AB097C" w14:textId="5D3E38BA" w:rsidR="00A837BA" w:rsidRPr="00100C56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en-GB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The table below shows air quali</w:t>
            </w:r>
            <w:r w:rsidR="00B62D27"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t</w:t>
            </w:r>
            <w:r w:rsidR="00F30BAE">
              <w:rPr>
                <w:rFonts w:ascii="Arial" w:hAnsi="Arial" w:cs="Arial"/>
                <w:sz w:val="20"/>
                <w:szCs w:val="20"/>
                <w:lang w:val="en-GB" w:eastAsia="en-US"/>
              </w:rPr>
              <w:t>y</w:t>
            </w:r>
            <w:r w:rsidR="00F30BAE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</w:t>
            </w:r>
            <w:r w:rsidR="008130BD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analysis results for </w:t>
            </w:r>
            <w:r w:rsidR="004B70B9">
              <w:rPr>
                <w:rFonts w:ascii="Arial" w:hAnsi="Arial" w:cs="Arial"/>
                <w:sz w:val="20"/>
                <w:szCs w:val="20"/>
                <w:lang w:val="en-US" w:eastAsia="en-US"/>
              </w:rPr>
              <w:t>Ju</w:t>
            </w:r>
            <w:r w:rsidR="001D6A82">
              <w:rPr>
                <w:rFonts w:ascii="Arial" w:hAnsi="Arial" w:cs="Arial"/>
                <w:sz w:val="20"/>
                <w:szCs w:val="20"/>
                <w:lang w:val="en-US" w:eastAsia="en-US"/>
              </w:rPr>
              <w:t>ly</w:t>
            </w:r>
            <w:r w:rsidR="00DF1A9E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202</w:t>
            </w:r>
            <w:r w:rsidR="00335547">
              <w:rPr>
                <w:rFonts w:ascii="Arial" w:hAnsi="Arial" w:cs="Arial"/>
                <w:sz w:val="20"/>
                <w:szCs w:val="20"/>
                <w:lang w:val="en-GB" w:eastAsia="en-US"/>
              </w:rPr>
              <w:t>6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. For comparison purpose, the average daily maximum permissible concentrations (Average Daily MPC) are also given in the bottom row</w:t>
            </w:r>
            <w:r w:rsidR="00100C56" w:rsidRPr="00100C56">
              <w:rPr>
                <w:rFonts w:ascii="Arial" w:hAnsi="Arial" w:cs="Arial"/>
                <w:sz w:val="20"/>
                <w:szCs w:val="20"/>
                <w:lang w:val="en-GB" w:eastAsia="en-US"/>
              </w:rPr>
              <w:t>.</w:t>
            </w:r>
          </w:p>
        </w:tc>
        <w:tc>
          <w:tcPr>
            <w:tcW w:w="270" w:type="dxa"/>
          </w:tcPr>
          <w:p w14:paraId="6497BB4D" w14:textId="77777777" w:rsidR="00A837BA" w:rsidRPr="00FD35C5" w:rsidRDefault="00A837BA" w:rsidP="00A837B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920" w:type="dxa"/>
            <w:gridSpan w:val="7"/>
          </w:tcPr>
          <w:p w14:paraId="2BF97056" w14:textId="77777777" w:rsidR="00177E06" w:rsidRPr="00FD35C5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своей производственной деятельности </w:t>
            </w:r>
            <w:r w:rsidR="00227C3C" w:rsidRPr="00FD35C5">
              <w:rPr>
                <w:rFonts w:ascii="Arial" w:hAnsi="Arial" w:cs="Arial"/>
                <w:sz w:val="20"/>
                <w:szCs w:val="20"/>
                <w:lang w:eastAsia="en-US"/>
              </w:rPr>
              <w:t>компания КПО уделяет особое</w:t>
            </w: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внимание вопросам охраны окружающей среды. В соответствии с экологическим законодательством РК, КПО реализует ряд программ по охране окружающей среды, которые включают в себя все аспекты производственной деятельности КПО. Одной из ключевых программ, реализуемых в КПО, является Программа Производственного Экологического Контроля (ПЭК), разработанная в соответствии с требованиями Экологического Кодекса РК для выполнения следующих задач: </w:t>
            </w:r>
          </w:p>
          <w:p w14:paraId="1B575448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Получение достоверных данных об эмиссиях предприятия и воздействии производственной деятельности на окружающую среду;</w:t>
            </w:r>
          </w:p>
          <w:p w14:paraId="00491B1D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сведение к минимуму воздействия на окружающую среду и здоровье человека;</w:t>
            </w:r>
          </w:p>
          <w:p w14:paraId="0FA1C98E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оперативное упреждающее реагирование на нештатные ситуации;</w:t>
            </w:r>
          </w:p>
          <w:p w14:paraId="4CBE11E5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информирование общественности об экологической деятельности предприятия и рисках для здоровья населения;</w:t>
            </w:r>
          </w:p>
          <w:p w14:paraId="32C16713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повышение уровня соответствия экологическим требованиям;</w:t>
            </w:r>
          </w:p>
          <w:p w14:paraId="409C0AA3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повышение производственной и экологической эффективности системы управления охраной окружающей среды.</w:t>
            </w:r>
          </w:p>
          <w:p w14:paraId="3D50D4AD" w14:textId="44A8A63A" w:rsidR="00177E06" w:rsidRPr="00FD35C5" w:rsidRDefault="00070A0A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П</w:t>
            </w:r>
            <w:r w:rsidR="00227C3C" w:rsidRPr="00FD35C5">
              <w:rPr>
                <w:rFonts w:ascii="Arial" w:hAnsi="Arial" w:cs="Arial"/>
                <w:sz w:val="20"/>
                <w:szCs w:val="20"/>
                <w:lang w:eastAsia="en-US"/>
              </w:rPr>
              <w:t>овышенное</w:t>
            </w:r>
            <w:r w:rsidR="00177E06"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внимание уделяется охране атмосферного воздуха на территории промысла и в населенных пунктах, расположенных вблизи Карачаганакского месторождения. Для достоверного и оперативного получения необходимых мониторинговых данных привлекается аккредитованная лаборатория ТОО ИПЦ «</w:t>
            </w:r>
            <w:r w:rsidR="00177E06"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Gidromet</w:t>
            </w:r>
            <w:r w:rsidR="00177E06"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177E06" w:rsidRPr="00FD35C5">
              <w:rPr>
                <w:rFonts w:ascii="Arial" w:hAnsi="Arial" w:cs="Arial"/>
                <w:sz w:val="20"/>
                <w:szCs w:val="20"/>
                <w:lang w:val="en-US" w:eastAsia="en-US"/>
              </w:rPr>
              <w:t>LTD</w:t>
            </w:r>
            <w:r w:rsidR="00177E06" w:rsidRPr="00FD35C5">
              <w:rPr>
                <w:rFonts w:ascii="Arial" w:hAnsi="Arial" w:cs="Arial"/>
                <w:sz w:val="20"/>
                <w:szCs w:val="20"/>
                <w:lang w:eastAsia="en-US"/>
              </w:rPr>
              <w:t>».</w:t>
            </w:r>
          </w:p>
          <w:p w14:paraId="60FBB2EF" w14:textId="676D34D5" w:rsidR="00CE1F6B" w:rsidRDefault="00177E06" w:rsidP="00A2774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приведенной ниже таблице представлены результаты анализов качества </w:t>
            </w:r>
            <w:r w:rsidR="00D6662F" w:rsidRPr="00FD35C5">
              <w:rPr>
                <w:rFonts w:ascii="Arial" w:hAnsi="Arial" w:cs="Arial"/>
                <w:sz w:val="20"/>
                <w:szCs w:val="20"/>
                <w:lang w:eastAsia="en-US"/>
              </w:rPr>
              <w:t>атмосферного</w:t>
            </w:r>
            <w:r w:rsidR="00DD4A1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воздуха за </w:t>
            </w:r>
            <w:proofErr w:type="spellStart"/>
            <w:r w:rsidR="004B70B9">
              <w:rPr>
                <w:rFonts w:ascii="Arial" w:hAnsi="Arial" w:cs="Arial"/>
                <w:sz w:val="20"/>
                <w:szCs w:val="20"/>
                <w:lang w:eastAsia="en-US"/>
              </w:rPr>
              <w:t>ию</w:t>
            </w:r>
            <w:proofErr w:type="spellEnd"/>
            <w:r w:rsidR="001D6A82">
              <w:rPr>
                <w:rFonts w:ascii="Arial" w:hAnsi="Arial" w:cs="Arial"/>
                <w:sz w:val="20"/>
                <w:szCs w:val="20"/>
                <w:lang w:val="kk-KZ" w:eastAsia="en-US"/>
              </w:rPr>
              <w:t>л</w:t>
            </w:r>
            <w:r w:rsidR="004B70B9">
              <w:rPr>
                <w:rFonts w:ascii="Arial" w:hAnsi="Arial" w:cs="Arial"/>
                <w:sz w:val="20"/>
                <w:szCs w:val="20"/>
                <w:lang w:eastAsia="en-US"/>
              </w:rPr>
              <w:t>ь</w:t>
            </w:r>
            <w:r w:rsidR="00A875D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DF1A9E">
              <w:rPr>
                <w:rFonts w:ascii="Arial" w:hAnsi="Arial" w:cs="Arial"/>
                <w:sz w:val="20"/>
                <w:szCs w:val="20"/>
                <w:lang w:eastAsia="en-US"/>
              </w:rPr>
              <w:t>202</w:t>
            </w:r>
            <w:r w:rsidR="00335547" w:rsidRPr="00335547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года и для сравнения в нижней строке даны среднесуточные предельно-допустимые концентрации (</w:t>
            </w:r>
            <w:proofErr w:type="spellStart"/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ПДКс</w:t>
            </w:r>
            <w:proofErr w:type="spellEnd"/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Pr="00FD35C5">
              <w:rPr>
                <w:rFonts w:ascii="Arial" w:hAnsi="Arial" w:cs="Arial"/>
                <w:sz w:val="20"/>
                <w:szCs w:val="20"/>
                <w:lang w:val="en-GB" w:eastAsia="en-US"/>
              </w:rPr>
              <w:t>c</w:t>
            </w:r>
            <w:r w:rsidRPr="00FD35C5">
              <w:rPr>
                <w:rFonts w:ascii="Arial" w:hAnsi="Arial" w:cs="Arial"/>
                <w:sz w:val="20"/>
                <w:szCs w:val="20"/>
                <w:lang w:eastAsia="en-US"/>
              </w:rPr>
              <w:t>.).</w:t>
            </w:r>
          </w:p>
          <w:p w14:paraId="330C5C9B" w14:textId="77777777" w:rsidR="00F30BAE" w:rsidRPr="00FD35C5" w:rsidRDefault="00F30BAE" w:rsidP="00A2774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0" w:type="dxa"/>
          </w:tcPr>
          <w:p w14:paraId="7C4981B8" w14:textId="77777777" w:rsidR="00A837BA" w:rsidRPr="00FD35C5" w:rsidRDefault="00A837BA" w:rsidP="00A837BA">
            <w:pPr>
              <w:rPr>
                <w:sz w:val="20"/>
                <w:szCs w:val="20"/>
              </w:rPr>
            </w:pPr>
          </w:p>
        </w:tc>
        <w:tc>
          <w:tcPr>
            <w:tcW w:w="8190" w:type="dxa"/>
            <w:gridSpan w:val="7"/>
          </w:tcPr>
          <w:p w14:paraId="2B0260C3" w14:textId="77777777" w:rsidR="00177E06" w:rsidRPr="00FD35C5" w:rsidRDefault="00177E06" w:rsidP="00177E06">
            <w:pPr>
              <w:keepNext/>
              <w:jc w:val="both"/>
              <w:outlineLvl w:val="1"/>
              <w:rPr>
                <w:rFonts w:ascii="Arial" w:hAnsi="Arial" w:cs="Arial"/>
                <w:bCs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bCs/>
                <w:sz w:val="20"/>
                <w:szCs w:val="20"/>
                <w:lang w:val="kk-KZ" w:eastAsia="en-US"/>
              </w:rPr>
              <w:t xml:space="preserve">Өзінің өндірістік қызметі барысында КПО компаниясы қоршаған ортаны қорғау мәселелеріне айрықша көңіл бөледі. ҚР экологиялық заңнамасына сәйкес КПО компаниясы КПО-ның өндірістік қызметтерінің барлық аспектілерін қамтитын қоршаған ортаны қорғау бойынша бірқатар бағдарламаларды жүзеге асырып келеді. </w:t>
            </w:r>
          </w:p>
          <w:p w14:paraId="1546E87E" w14:textId="77777777" w:rsidR="00177E06" w:rsidRPr="00FD35C5" w:rsidRDefault="00177E06" w:rsidP="00177E06">
            <w:pPr>
              <w:keepNext/>
              <w:jc w:val="both"/>
              <w:outlineLvl w:val="1"/>
              <w:rPr>
                <w:rFonts w:ascii="Arial" w:hAnsi="Arial" w:cs="Arial"/>
                <w:b/>
                <w:bCs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bCs/>
                <w:sz w:val="20"/>
                <w:szCs w:val="20"/>
                <w:lang w:val="kk-KZ" w:eastAsia="en-US"/>
              </w:rPr>
              <w:t>КПО-да іске асырылып келген негізгі бағдарламалардың бірі ҚР Экологиялық Кодексінің талаптарына сәйкес әзірленген және төмендегі міндеттерді орындауға бағытталған Өндірістік экологиялық бақылау бағдарламасы болып табылады.:</w:t>
            </w:r>
          </w:p>
          <w:p w14:paraId="5C51E078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Кәсіпорынның эмиссиялары және өндірістік қызметтің қоршаған ортаға әсері туралы сенімді деректер алу;</w:t>
            </w:r>
          </w:p>
          <w:p w14:paraId="4C1D4C5C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қоршаған орта мен адам денсаулығына тигізетін әсерін мейілінше қысқарту;</w:t>
            </w:r>
          </w:p>
          <w:p w14:paraId="1B074D6D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табиғи және энергетикалық ресурстарын пайдалану тиімділігін арттыру;</w:t>
            </w:r>
          </w:p>
          <w:p w14:paraId="02320693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төтенше жағдайларға алдын-ала жедел әрекет ету; </w:t>
            </w:r>
          </w:p>
          <w:p w14:paraId="5432DCD0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кәсіпорынның экологиялық қызметі мен тұрғындардың денсаулығы үшін қауіп-қатерлер жөнінде жұртшылықты хабардар ету;</w:t>
            </w:r>
          </w:p>
          <w:p w14:paraId="3E4E063C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Экологиялық талаптарға сәйкестік деңгейін арттыру;</w:t>
            </w:r>
          </w:p>
          <w:p w14:paraId="52520124" w14:textId="77777777" w:rsidR="00177E06" w:rsidRPr="00FD35C5" w:rsidRDefault="00177E06" w:rsidP="007D5A4E">
            <w:pPr>
              <w:numPr>
                <w:ilvl w:val="0"/>
                <w:numId w:val="1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қоршаған ортаны қорғауды басқару жүйесінің өндірістік және экологиялық тиімділігін арттыру</w:t>
            </w:r>
          </w:p>
          <w:p w14:paraId="2F0297A6" w14:textId="6C2993DA" w:rsidR="00177E06" w:rsidRPr="00FD35C5" w:rsidRDefault="00177E06" w:rsidP="00177E06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Қарашығанақ кен орны аумағындағы және оның төңірегінде орналасқан елді мекендердің атмосфералық ауасын қорғауға ерекше көңіл бөледі. Қажетті мониторингтік бақылау деректерін ашық және жедел түрде алу мақсатында “Gidromet LTD”  ЖШС </w:t>
            </w:r>
            <w:proofErr w:type="spellStart"/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акредиттелген</w:t>
            </w:r>
            <w:proofErr w:type="spellEnd"/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зертханасы тартылады.</w:t>
            </w:r>
          </w:p>
          <w:p w14:paraId="11807F6B" w14:textId="77777777" w:rsidR="00177E06" w:rsidRPr="00FD35C5" w:rsidRDefault="00177E06" w:rsidP="00177E06">
            <w:pPr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</w:p>
          <w:p w14:paraId="09A4E39F" w14:textId="4C689629" w:rsidR="00A837BA" w:rsidRPr="006F11E7" w:rsidRDefault="00177E06" w:rsidP="00A837BA">
            <w:pPr>
              <w:rPr>
                <w:rFonts w:ascii="Arial" w:hAnsi="Arial" w:cs="Arial"/>
                <w:lang w:val="kk-KZ" w:eastAsia="en-US"/>
              </w:rPr>
            </w:pP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Төменде көрс</w:t>
            </w:r>
            <w:r w:rsidR="00DF1A9E">
              <w:rPr>
                <w:rFonts w:ascii="Arial" w:hAnsi="Arial" w:cs="Arial"/>
                <w:sz w:val="20"/>
                <w:szCs w:val="20"/>
                <w:lang w:val="kk-KZ" w:eastAsia="en-US"/>
              </w:rPr>
              <w:t>етілген кестеде 202</w:t>
            </w:r>
            <w:r w:rsidR="00335547" w:rsidRPr="00335547">
              <w:rPr>
                <w:rFonts w:ascii="Arial" w:hAnsi="Arial" w:cs="Arial"/>
                <w:sz w:val="20"/>
                <w:szCs w:val="20"/>
                <w:lang w:val="kk-KZ" w:eastAsia="en-US"/>
              </w:rPr>
              <w:t>6</w:t>
            </w:r>
            <w:r w:rsidR="00017FA2"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</w:t>
            </w:r>
            <w:r w:rsidR="006C01FE">
              <w:rPr>
                <w:rFonts w:ascii="Arial" w:hAnsi="Arial" w:cs="Arial"/>
                <w:sz w:val="20"/>
                <w:szCs w:val="20"/>
                <w:lang w:val="kk-KZ" w:eastAsia="en-US"/>
              </w:rPr>
              <w:t>жылғы</w:t>
            </w:r>
            <w:r w:rsidR="0023267D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</w:t>
            </w:r>
            <w:r w:rsidR="001D6A82">
              <w:rPr>
                <w:rFonts w:ascii="Arial" w:hAnsi="Arial" w:cs="Arial"/>
                <w:sz w:val="20"/>
                <w:szCs w:val="20"/>
                <w:lang w:val="kk-KZ" w:eastAsia="en-US"/>
              </w:rPr>
              <w:t>шілде</w:t>
            </w:r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 xml:space="preserve"> айы бойынша атмосфералық ауаны талдау нәтижелері және кестенің төменгі тармағында салыстыру үшін тәуліктік орташа шектеулі-рұқсаттық концентрация мөлшері келтірілген (</w:t>
            </w:r>
            <w:proofErr w:type="spellStart"/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ПДКс.c</w:t>
            </w:r>
            <w:proofErr w:type="spellEnd"/>
            <w:r w:rsidRPr="00FD35C5">
              <w:rPr>
                <w:rFonts w:ascii="Arial" w:hAnsi="Arial" w:cs="Arial"/>
                <w:sz w:val="20"/>
                <w:szCs w:val="20"/>
                <w:lang w:val="kk-KZ" w:eastAsia="en-US"/>
              </w:rPr>
              <w:t>.).</w:t>
            </w:r>
          </w:p>
        </w:tc>
      </w:tr>
      <w:tr w:rsidR="00177E06" w:rsidRPr="009474AA" w14:paraId="74CE7DF2" w14:textId="77777777" w:rsidTr="00D444AC">
        <w:trPr>
          <w:trHeight w:val="588"/>
        </w:trPr>
        <w:tc>
          <w:tcPr>
            <w:tcW w:w="6120" w:type="dxa"/>
            <w:gridSpan w:val="2"/>
          </w:tcPr>
          <w:p w14:paraId="0F413286" w14:textId="52BB56AB" w:rsidR="00CE1F6B" w:rsidRPr="00652008" w:rsidRDefault="00B342FB" w:rsidP="008359CC">
            <w:pPr>
              <w:jc w:val="center"/>
              <w:rPr>
                <w:rFonts w:ascii="Arial" w:hAnsi="Arial" w:cs="Arial"/>
                <w:b/>
                <w:color w:val="0F243E" w:themeColor="text2" w:themeShade="80"/>
                <w:lang w:val="en-US"/>
              </w:rPr>
            </w:pPr>
            <w:r w:rsidRPr="000E6D4D">
              <w:rPr>
                <w:rFonts w:ascii="Arial" w:hAnsi="Arial" w:cs="Arial"/>
                <w:b/>
                <w:color w:val="0F243E" w:themeColor="text2" w:themeShade="80"/>
                <w:lang w:val="en-GB"/>
              </w:rPr>
              <w:t xml:space="preserve">Air Quality Analysis </w:t>
            </w:r>
            <w:r w:rsidR="008130BD">
              <w:rPr>
                <w:rFonts w:ascii="Arial" w:hAnsi="Arial" w:cs="Arial"/>
                <w:b/>
                <w:color w:val="0F243E" w:themeColor="text2" w:themeShade="80"/>
                <w:lang w:val="en-GB"/>
              </w:rPr>
              <w:t>Results for</w:t>
            </w:r>
            <w:r w:rsidR="00FC032F">
              <w:rPr>
                <w:rFonts w:ascii="Arial" w:hAnsi="Arial" w:cs="Arial"/>
                <w:b/>
                <w:color w:val="0F243E" w:themeColor="text2" w:themeShade="80"/>
                <w:lang w:val="en-GB"/>
              </w:rPr>
              <w:t xml:space="preserve"> </w:t>
            </w:r>
            <w:r w:rsidR="004B70B9">
              <w:rPr>
                <w:rFonts w:ascii="Arial" w:hAnsi="Arial" w:cs="Arial"/>
                <w:b/>
                <w:color w:val="0F243E" w:themeColor="text2" w:themeShade="80"/>
                <w:lang w:val="en-US"/>
              </w:rPr>
              <w:t>Ju</w:t>
            </w:r>
            <w:r w:rsidR="001D6A82">
              <w:rPr>
                <w:rFonts w:ascii="Arial" w:hAnsi="Arial" w:cs="Arial"/>
                <w:b/>
                <w:color w:val="0F243E" w:themeColor="text2" w:themeShade="80"/>
                <w:lang w:val="en-US"/>
              </w:rPr>
              <w:t>ly</w:t>
            </w:r>
            <w:r w:rsidR="00652008">
              <w:rPr>
                <w:rFonts w:ascii="Arial" w:hAnsi="Arial" w:cs="Arial"/>
                <w:b/>
                <w:color w:val="0F243E" w:themeColor="text2" w:themeShade="80"/>
                <w:lang w:val="en-US"/>
              </w:rPr>
              <w:t xml:space="preserve"> 202</w:t>
            </w:r>
            <w:r w:rsidR="00335547">
              <w:rPr>
                <w:rFonts w:ascii="Arial" w:hAnsi="Arial" w:cs="Arial"/>
                <w:b/>
                <w:color w:val="0F243E" w:themeColor="text2" w:themeShade="80"/>
                <w:lang w:val="en-US"/>
              </w:rPr>
              <w:t>6</w:t>
            </w:r>
          </w:p>
        </w:tc>
        <w:tc>
          <w:tcPr>
            <w:tcW w:w="270" w:type="dxa"/>
          </w:tcPr>
          <w:p w14:paraId="533BFBE5" w14:textId="77777777" w:rsidR="00B342FB" w:rsidRPr="009474AA" w:rsidRDefault="00B342FB" w:rsidP="004C7F79">
            <w:pPr>
              <w:jc w:val="center"/>
              <w:rPr>
                <w:color w:val="0F243E" w:themeColor="text2" w:themeShade="80"/>
                <w:lang w:val="en-GB"/>
              </w:rPr>
            </w:pPr>
          </w:p>
        </w:tc>
        <w:tc>
          <w:tcPr>
            <w:tcW w:w="7560" w:type="dxa"/>
            <w:gridSpan w:val="6"/>
          </w:tcPr>
          <w:p w14:paraId="3F3B6964" w14:textId="77777777" w:rsidR="00177E06" w:rsidRDefault="00B342FB" w:rsidP="004C7F79">
            <w:pPr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 w:rsidRPr="009474AA">
              <w:rPr>
                <w:rFonts w:ascii="Arial" w:hAnsi="Arial" w:cs="Arial"/>
                <w:b/>
                <w:color w:val="0F243E" w:themeColor="text2" w:themeShade="80"/>
              </w:rPr>
              <w:t>Результаты анализов атмосферного воздуха</w:t>
            </w:r>
          </w:p>
          <w:p w14:paraId="6546FC10" w14:textId="5C1875F1" w:rsidR="00835EB2" w:rsidRPr="001D79F4" w:rsidRDefault="00216D15" w:rsidP="00F748D5">
            <w:pPr>
              <w:jc w:val="center"/>
              <w:rPr>
                <w:rFonts w:ascii="Arial" w:hAnsi="Arial" w:cs="Arial"/>
                <w:b/>
                <w:color w:val="0F243E" w:themeColor="text2" w:themeShade="80"/>
              </w:rPr>
            </w:pPr>
            <w:r>
              <w:rPr>
                <w:rFonts w:ascii="Arial" w:hAnsi="Arial" w:cs="Arial"/>
                <w:b/>
                <w:color w:val="0F243E" w:themeColor="text2" w:themeShade="80"/>
              </w:rPr>
              <w:t xml:space="preserve">за </w:t>
            </w:r>
            <w:proofErr w:type="spellStart"/>
            <w:r w:rsidR="004B70B9">
              <w:rPr>
                <w:rFonts w:ascii="Arial" w:hAnsi="Arial" w:cs="Arial"/>
                <w:b/>
                <w:color w:val="0F243E" w:themeColor="text2" w:themeShade="80"/>
              </w:rPr>
              <w:t>ию</w:t>
            </w:r>
            <w:proofErr w:type="spellEnd"/>
            <w:r w:rsidR="001D6A82">
              <w:rPr>
                <w:rFonts w:ascii="Arial" w:hAnsi="Arial" w:cs="Arial"/>
                <w:b/>
                <w:color w:val="0F243E" w:themeColor="text2" w:themeShade="80"/>
                <w:lang w:val="kk-KZ"/>
              </w:rPr>
              <w:t>л</w:t>
            </w:r>
            <w:r w:rsidR="004B70B9">
              <w:rPr>
                <w:rFonts w:ascii="Arial" w:hAnsi="Arial" w:cs="Arial"/>
                <w:b/>
                <w:color w:val="0F243E" w:themeColor="text2" w:themeShade="80"/>
              </w:rPr>
              <w:t>ь</w:t>
            </w:r>
            <w:r w:rsidR="00652008">
              <w:rPr>
                <w:rFonts w:ascii="Arial" w:hAnsi="Arial" w:cs="Arial"/>
                <w:b/>
                <w:color w:val="0F243E" w:themeColor="text2" w:themeShade="80"/>
                <w:lang w:val="kk-KZ"/>
              </w:rPr>
              <w:t xml:space="preserve"> </w:t>
            </w:r>
            <w:r w:rsidR="00652008">
              <w:rPr>
                <w:rFonts w:ascii="Arial" w:hAnsi="Arial" w:cs="Arial"/>
                <w:b/>
                <w:color w:val="0F243E" w:themeColor="text2" w:themeShade="80"/>
              </w:rPr>
              <w:t>202</w:t>
            </w:r>
            <w:r w:rsidR="00335547" w:rsidRPr="001D79F4">
              <w:rPr>
                <w:rFonts w:ascii="Arial" w:hAnsi="Arial" w:cs="Arial"/>
                <w:b/>
                <w:color w:val="0F243E" w:themeColor="text2" w:themeShade="80"/>
              </w:rPr>
              <w:t>6</w:t>
            </w:r>
          </w:p>
        </w:tc>
        <w:tc>
          <w:tcPr>
            <w:tcW w:w="630" w:type="dxa"/>
            <w:gridSpan w:val="2"/>
          </w:tcPr>
          <w:p w14:paraId="6F40F0BD" w14:textId="77777777" w:rsidR="00B342FB" w:rsidRPr="009474AA" w:rsidRDefault="00B342FB" w:rsidP="004C7F79">
            <w:pPr>
              <w:jc w:val="center"/>
              <w:rPr>
                <w:color w:val="0F243E" w:themeColor="text2" w:themeShade="80"/>
              </w:rPr>
            </w:pPr>
          </w:p>
        </w:tc>
        <w:tc>
          <w:tcPr>
            <w:tcW w:w="8190" w:type="dxa"/>
            <w:gridSpan w:val="7"/>
          </w:tcPr>
          <w:p w14:paraId="29607753" w14:textId="06C98A37" w:rsidR="00B342FB" w:rsidRPr="006F11E7" w:rsidRDefault="00DF1A9E" w:rsidP="006F11E7">
            <w:pPr>
              <w:pStyle w:val="Heading2"/>
              <w:rPr>
                <w:rFonts w:ascii="Arial" w:hAnsi="Arial" w:cs="Arial"/>
                <w:color w:val="0F243E" w:themeColor="text2" w:themeShade="80"/>
                <w:lang w:val="ru-RU"/>
              </w:rPr>
            </w:pPr>
            <w:r>
              <w:rPr>
                <w:rFonts w:ascii="Arial" w:hAnsi="Arial" w:cs="Arial"/>
                <w:color w:val="0F243E" w:themeColor="text2" w:themeShade="80"/>
                <w:lang w:val="ru-RU"/>
              </w:rPr>
              <w:t>202</w:t>
            </w:r>
            <w:r w:rsidR="00335547" w:rsidRPr="00335547">
              <w:rPr>
                <w:rFonts w:ascii="Arial" w:hAnsi="Arial" w:cs="Arial"/>
                <w:color w:val="0F243E" w:themeColor="text2" w:themeShade="80"/>
                <w:lang w:val="ru-RU"/>
              </w:rPr>
              <w:t>6</w:t>
            </w:r>
            <w:r w:rsidR="00216D15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216D15">
              <w:rPr>
                <w:rFonts w:ascii="Arial" w:hAnsi="Arial" w:cs="Arial"/>
                <w:color w:val="0F243E" w:themeColor="text2" w:themeShade="80"/>
                <w:lang w:val="ru-RU"/>
              </w:rPr>
              <w:t>жылғы</w:t>
            </w:r>
            <w:proofErr w:type="spellEnd"/>
            <w:r w:rsidR="00216D15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r w:rsidR="001D6A82">
              <w:rPr>
                <w:rFonts w:ascii="Arial" w:hAnsi="Arial" w:cs="Arial"/>
                <w:color w:val="0F243E" w:themeColor="text2" w:themeShade="80"/>
                <w:lang w:val="kk-KZ"/>
              </w:rPr>
              <w:t>шілде</w:t>
            </w:r>
            <w:r w:rsidR="00652008">
              <w:rPr>
                <w:rFonts w:ascii="Arial" w:hAnsi="Arial" w:cs="Arial"/>
                <w:color w:val="0F243E" w:themeColor="text2" w:themeShade="80"/>
                <w:lang w:val="kk-KZ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айы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бойынша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атмосфералық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ауаны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талдау</w:t>
            </w:r>
            <w:proofErr w:type="spellEnd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 xml:space="preserve"> </w:t>
            </w:r>
            <w:proofErr w:type="spellStart"/>
            <w:r w:rsidR="00B342FB" w:rsidRPr="009474AA">
              <w:rPr>
                <w:rFonts w:ascii="Arial" w:hAnsi="Arial" w:cs="Arial"/>
                <w:color w:val="0F243E" w:themeColor="text2" w:themeShade="80"/>
                <w:lang w:val="ru-RU"/>
              </w:rPr>
              <w:t>нәтижелері</w:t>
            </w:r>
            <w:proofErr w:type="spellEnd"/>
          </w:p>
        </w:tc>
      </w:tr>
      <w:tr w:rsidR="0002208F" w:rsidRPr="0002208F" w14:paraId="66C4819B" w14:textId="77777777" w:rsidTr="007D5A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  <w:vMerge w:val="restart"/>
            <w:shd w:val="clear" w:color="auto" w:fill="CCFFFF"/>
          </w:tcPr>
          <w:p w14:paraId="35D19C95" w14:textId="77777777" w:rsidR="00562266" w:rsidRPr="004C7F79" w:rsidRDefault="00562266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Village</w:t>
            </w:r>
          </w:p>
          <w:p w14:paraId="4570D180" w14:textId="77777777" w:rsidR="00562266" w:rsidRPr="004C7F79" w:rsidRDefault="00562266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Населенный пункт</w:t>
            </w:r>
          </w:p>
          <w:p w14:paraId="1421FF62" w14:textId="77777777" w:rsidR="00562266" w:rsidRPr="004C7F79" w:rsidRDefault="00562266" w:rsidP="00B342FB">
            <w:pPr>
              <w:jc w:val="center"/>
              <w:rPr>
                <w:b/>
                <w:color w:val="0F243E" w:themeColor="text2" w:themeShade="80"/>
                <w:sz w:val="22"/>
                <w:szCs w:val="22"/>
              </w:rPr>
            </w:pPr>
            <w:proofErr w:type="spellStart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Елді</w:t>
            </w:r>
            <w:proofErr w:type="spellEnd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 xml:space="preserve"> </w:t>
            </w:r>
            <w:proofErr w:type="spellStart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мекен</w:t>
            </w:r>
            <w:proofErr w:type="spellEnd"/>
          </w:p>
        </w:tc>
        <w:tc>
          <w:tcPr>
            <w:tcW w:w="7830" w:type="dxa"/>
            <w:gridSpan w:val="8"/>
            <w:shd w:val="clear" w:color="auto" w:fill="CCFFFF"/>
          </w:tcPr>
          <w:p w14:paraId="774F0AF2" w14:textId="77777777" w:rsidR="00562266" w:rsidRPr="004C7F79" w:rsidRDefault="00562266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lang w:val="en-GB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lang w:val="en-GB"/>
              </w:rPr>
              <w:t>Average Monthly Measured Concentrations (mg/m</w:t>
            </w: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perscript"/>
                <w:lang w:val="en-GB"/>
              </w:rPr>
              <w:t>3</w:t>
            </w: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lang w:val="en-GB"/>
              </w:rPr>
              <w:t>)</w:t>
            </w:r>
          </w:p>
          <w:p w14:paraId="2E63D688" w14:textId="77777777" w:rsidR="00562266" w:rsidRPr="004C7F79" w:rsidRDefault="00562266" w:rsidP="00562266">
            <w:pPr>
              <w:autoSpaceDE w:val="0"/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Среднемесячные концентрации (мг/м</w:t>
            </w: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perscript"/>
              </w:rPr>
              <w:t>3</w:t>
            </w: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)</w:t>
            </w:r>
          </w:p>
          <w:p w14:paraId="4729F98B" w14:textId="440280A4" w:rsidR="00562266" w:rsidRPr="004C7F79" w:rsidRDefault="00562266" w:rsidP="00562266">
            <w:pPr>
              <w:pStyle w:val="Heading2"/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</w:pPr>
            <w:proofErr w:type="spellStart"/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Орташа</w:t>
            </w:r>
            <w:proofErr w:type="spellEnd"/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айлық</w:t>
            </w:r>
            <w:proofErr w:type="spellEnd"/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35EB2"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концентрациялар</w:t>
            </w:r>
            <w:proofErr w:type="spellEnd"/>
            <w:r w:rsidR="00835EB2"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 xml:space="preserve"> (</w:t>
            </w:r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мг/м</w:t>
            </w:r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vertAlign w:val="superscript"/>
                <w:lang w:val="ru-RU"/>
              </w:rPr>
              <w:t>3</w:t>
            </w:r>
            <w:r w:rsidRPr="004C7F79">
              <w:rPr>
                <w:rFonts w:ascii="Arial" w:hAnsi="Arial" w:cs="Arial"/>
                <w:color w:val="0F243E" w:themeColor="text2" w:themeShade="80"/>
                <w:sz w:val="22"/>
                <w:szCs w:val="22"/>
                <w:lang w:val="ru-RU"/>
              </w:rPr>
              <w:t>)</w:t>
            </w:r>
          </w:p>
        </w:tc>
        <w:tc>
          <w:tcPr>
            <w:tcW w:w="7470" w:type="dxa"/>
            <w:gridSpan w:val="5"/>
            <w:shd w:val="clear" w:color="auto" w:fill="CCFFFF"/>
          </w:tcPr>
          <w:p w14:paraId="3057370B" w14:textId="77777777" w:rsidR="00562266" w:rsidRPr="004C7F79" w:rsidRDefault="00562266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 xml:space="preserve">MPC </w:t>
            </w:r>
            <w:proofErr w:type="spellStart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Exceedances</w:t>
            </w:r>
            <w:proofErr w:type="spellEnd"/>
          </w:p>
          <w:p w14:paraId="1CE769E7" w14:textId="77777777" w:rsidR="00E913FA" w:rsidRPr="004C7F79" w:rsidRDefault="00E913FA" w:rsidP="00B342FB">
            <w:pPr>
              <w:jc w:val="center"/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 xml:space="preserve">Превышения ПДК </w:t>
            </w:r>
          </w:p>
          <w:p w14:paraId="74D692A4" w14:textId="77777777" w:rsidR="00562266" w:rsidRPr="004C7F79" w:rsidRDefault="00E913FA" w:rsidP="00B342FB">
            <w:pPr>
              <w:jc w:val="center"/>
              <w:rPr>
                <w:color w:val="0F243E" w:themeColor="text2" w:themeShade="80"/>
                <w:sz w:val="22"/>
                <w:szCs w:val="22"/>
              </w:rPr>
            </w:pPr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 xml:space="preserve">ШРМ </w:t>
            </w:r>
            <w:proofErr w:type="spellStart"/>
            <w:r w:rsidRPr="004C7F79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артуы</w:t>
            </w:r>
            <w:proofErr w:type="spellEnd"/>
          </w:p>
        </w:tc>
      </w:tr>
      <w:tr w:rsidR="0002208F" w:rsidRPr="0002208F" w14:paraId="5C3DEC08" w14:textId="77777777" w:rsidTr="004D0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  <w:trHeight w:val="90"/>
        </w:trPr>
        <w:tc>
          <w:tcPr>
            <w:tcW w:w="7110" w:type="dxa"/>
            <w:gridSpan w:val="3"/>
            <w:vMerge/>
            <w:shd w:val="clear" w:color="auto" w:fill="CCFFFF"/>
          </w:tcPr>
          <w:p w14:paraId="1BAD0408" w14:textId="77777777" w:rsidR="00562266" w:rsidRPr="00E9784A" w:rsidRDefault="00562266" w:rsidP="00562266">
            <w:pPr>
              <w:jc w:val="both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2003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14:paraId="57806FE3" w14:textId="77777777" w:rsidR="00562266" w:rsidRPr="00E9784A" w:rsidRDefault="00562266" w:rsidP="00562266">
            <w:pPr>
              <w:pStyle w:val="Header"/>
              <w:tabs>
                <w:tab w:val="left" w:pos="720"/>
              </w:tabs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H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S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CCFFFF"/>
          </w:tcPr>
          <w:p w14:paraId="75512E27" w14:textId="77777777" w:rsidR="00562266" w:rsidRPr="00E9784A" w:rsidRDefault="00562266" w:rsidP="00562266">
            <w:pPr>
              <w:pStyle w:val="Header"/>
              <w:tabs>
                <w:tab w:val="left" w:pos="720"/>
              </w:tabs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SO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CCFFFF"/>
          </w:tcPr>
          <w:p w14:paraId="46649470" w14:textId="77777777" w:rsidR="00562266" w:rsidRPr="00E9784A" w:rsidRDefault="00562266" w:rsidP="00562266">
            <w:pPr>
              <w:pStyle w:val="Header"/>
              <w:tabs>
                <w:tab w:val="left" w:pos="720"/>
              </w:tabs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NO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070" w:type="dxa"/>
            <w:gridSpan w:val="4"/>
            <w:tcBorders>
              <w:bottom w:val="single" w:sz="4" w:space="0" w:color="auto"/>
            </w:tcBorders>
            <w:shd w:val="clear" w:color="auto" w:fill="CCFFFF"/>
          </w:tcPr>
          <w:p w14:paraId="1B9F79B6" w14:textId="77777777" w:rsidR="00562266" w:rsidRPr="00E9784A" w:rsidRDefault="00562266" w:rsidP="00562266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CO</w:t>
            </w:r>
          </w:p>
        </w:tc>
        <w:tc>
          <w:tcPr>
            <w:tcW w:w="1890" w:type="dxa"/>
            <w:gridSpan w:val="2"/>
            <w:shd w:val="clear" w:color="auto" w:fill="CCFFFF"/>
          </w:tcPr>
          <w:p w14:paraId="500CF99B" w14:textId="77777777" w:rsidR="00562266" w:rsidRPr="00E9784A" w:rsidRDefault="00562266" w:rsidP="00562266">
            <w:pPr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H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S</w:t>
            </w:r>
          </w:p>
        </w:tc>
        <w:tc>
          <w:tcPr>
            <w:tcW w:w="1890" w:type="dxa"/>
            <w:shd w:val="clear" w:color="auto" w:fill="CCFFFF"/>
          </w:tcPr>
          <w:p w14:paraId="1CD09BE2" w14:textId="77777777" w:rsidR="00562266" w:rsidRPr="00E9784A" w:rsidRDefault="00562266" w:rsidP="00562266">
            <w:pPr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SO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00" w:type="dxa"/>
            <w:shd w:val="clear" w:color="auto" w:fill="CCFFFF"/>
          </w:tcPr>
          <w:p w14:paraId="09F8E826" w14:textId="77777777" w:rsidR="00562266" w:rsidRPr="00E9784A" w:rsidRDefault="00562266" w:rsidP="00562266">
            <w:pPr>
              <w:autoSpaceDE w:val="0"/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NO</w:t>
            </w: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890" w:type="dxa"/>
            <w:shd w:val="clear" w:color="auto" w:fill="CCFFFF"/>
          </w:tcPr>
          <w:p w14:paraId="2CEEB261" w14:textId="77777777" w:rsidR="00562266" w:rsidRPr="00E9784A" w:rsidRDefault="00562266" w:rsidP="00562266">
            <w:pPr>
              <w:jc w:val="center"/>
              <w:rPr>
                <w:rFonts w:ascii="Arial" w:hAnsi="Arial" w:cs="Arial"/>
                <w:color w:val="0F243E" w:themeColor="text2" w:themeShade="80"/>
                <w:sz w:val="22"/>
                <w:szCs w:val="22"/>
              </w:rPr>
            </w:pPr>
            <w:r w:rsidRPr="00E9784A">
              <w:rPr>
                <w:rFonts w:ascii="Arial" w:hAnsi="Arial" w:cs="Arial"/>
                <w:b/>
                <w:color w:val="0F243E" w:themeColor="text2" w:themeShade="80"/>
                <w:sz w:val="22"/>
                <w:szCs w:val="22"/>
              </w:rPr>
              <w:t>CO</w:t>
            </w:r>
          </w:p>
        </w:tc>
      </w:tr>
      <w:tr w:rsidR="001D6A82" w:rsidRPr="003324E3" w14:paraId="20EC5BCC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4E94E2F8" w14:textId="77777777" w:rsidR="001D6A82" w:rsidRPr="00E7457A" w:rsidRDefault="001D6A82" w:rsidP="001D6A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Priuralny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 xml:space="preserve"> /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Приуральный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D42BCB" w14:textId="1623B5D7" w:rsidR="001D6A82" w:rsidRPr="001D6A82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1D6A8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A0F393" w14:textId="6FE69774" w:rsidR="001D6A82" w:rsidRPr="00315DED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787">
              <w:rPr>
                <w:rFonts w:ascii="Arial" w:hAnsi="Arial" w:cs="Arial"/>
                <w:sz w:val="20"/>
                <w:szCs w:val="20"/>
              </w:rPr>
              <w:t>0.00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D064D" w14:textId="36C1D28C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0.025</w:t>
            </w:r>
          </w:p>
        </w:tc>
        <w:tc>
          <w:tcPr>
            <w:tcW w:w="207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77EC8" w14:textId="419CF9A1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393</w:t>
            </w:r>
          </w:p>
        </w:tc>
        <w:tc>
          <w:tcPr>
            <w:tcW w:w="1890" w:type="dxa"/>
            <w:gridSpan w:val="2"/>
          </w:tcPr>
          <w:p w14:paraId="4D278B15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010F88F6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4C060129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1D6759CA" w14:textId="77777777" w:rsidR="001D6A82" w:rsidRPr="00E7457A" w:rsidRDefault="001D6A82" w:rsidP="001D6A82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1D6A82" w:rsidRPr="003324E3" w14:paraId="6DCBFC31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268A6A8A" w14:textId="77777777" w:rsidR="001D6A82" w:rsidRPr="00E7457A" w:rsidRDefault="001D6A82" w:rsidP="001D6A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Zharsuat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Жарсуат</w:t>
            </w:r>
            <w:proofErr w:type="spellEnd"/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60A46" w14:textId="229F07DD" w:rsidR="001D6A82" w:rsidRPr="001D6A82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1D6A82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964E69C" w14:textId="1AD3545F" w:rsidR="001D6A82" w:rsidRPr="00315DED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87">
              <w:rPr>
                <w:rFonts w:ascii="Arial" w:hAnsi="Arial" w:cs="Arial"/>
                <w:sz w:val="20"/>
                <w:szCs w:val="20"/>
              </w:rPr>
              <w:t>0.00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EFDDF1" w14:textId="380418F1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0.02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0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223659" w14:textId="260908D6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395</w:t>
            </w:r>
          </w:p>
        </w:tc>
        <w:tc>
          <w:tcPr>
            <w:tcW w:w="1890" w:type="dxa"/>
            <w:gridSpan w:val="2"/>
          </w:tcPr>
          <w:p w14:paraId="128BDF55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1B03820B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70A0A261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5D8260E4" w14:textId="77777777" w:rsidR="001D6A82" w:rsidRPr="00E7457A" w:rsidRDefault="001D6A82" w:rsidP="001D6A82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1D6A82" w:rsidRPr="003324E3" w14:paraId="06D591E8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4596DD2F" w14:textId="77777777" w:rsidR="001D6A82" w:rsidRPr="00E7457A" w:rsidRDefault="001D6A82" w:rsidP="001D6A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Dimitrovo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Димитрово</w:t>
            </w:r>
            <w:proofErr w:type="spellEnd"/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B037CE" w14:textId="20034A1A" w:rsidR="001D6A82" w:rsidRPr="001D6A82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6A82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59AA9C" w14:textId="32344566" w:rsidR="001D6A82" w:rsidRPr="00315DED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787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2F52B" w14:textId="1F43604C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0.02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5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B44BEF" w14:textId="703A5613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385</w:t>
            </w:r>
          </w:p>
        </w:tc>
        <w:tc>
          <w:tcPr>
            <w:tcW w:w="1890" w:type="dxa"/>
            <w:gridSpan w:val="2"/>
          </w:tcPr>
          <w:p w14:paraId="16D1FD72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10F4CE4A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1A9AB87D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3CA45174" w14:textId="77777777" w:rsidR="001D6A82" w:rsidRPr="00E7457A" w:rsidRDefault="001D6A82" w:rsidP="001D6A82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1D6A82" w:rsidRPr="003324E3" w14:paraId="5A5307CD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4A4B1EB0" w14:textId="77777777" w:rsidR="001D6A82" w:rsidRPr="00E7457A" w:rsidRDefault="001D6A82" w:rsidP="001D6A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Karachaganak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Карачаганак</w:t>
            </w:r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E522A0" w14:textId="226E42E7" w:rsidR="001D6A82" w:rsidRPr="001D6A82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6A82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6E220C" w14:textId="330220CC" w:rsidR="001D6A82" w:rsidRPr="00315DED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787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1D22F7" w14:textId="6A12FBB9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0.02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4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D33A45" w14:textId="13776E22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392</w:t>
            </w:r>
          </w:p>
        </w:tc>
        <w:tc>
          <w:tcPr>
            <w:tcW w:w="1890" w:type="dxa"/>
            <w:gridSpan w:val="2"/>
          </w:tcPr>
          <w:p w14:paraId="296F290F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2886DC93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58C8A8C0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24FEB42E" w14:textId="77777777" w:rsidR="001D6A82" w:rsidRPr="00E7457A" w:rsidRDefault="001D6A82" w:rsidP="001D6A82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1D6A82" w:rsidRPr="003324E3" w14:paraId="76A52E8C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</w:tcPr>
          <w:p w14:paraId="3E5F1B10" w14:textId="77777777" w:rsidR="001D6A82" w:rsidRPr="00E7457A" w:rsidRDefault="001D6A82" w:rsidP="001D6A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Zhanatalap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Жанаталап</w:t>
            </w:r>
            <w:proofErr w:type="spellEnd"/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9E1B9D" w14:textId="1CD4A746" w:rsidR="001D6A82" w:rsidRPr="001D6A82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6A82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9637F8" w14:textId="22E0B835" w:rsidR="001D6A82" w:rsidRPr="00315DED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787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DE814" w14:textId="19002D4B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0.023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ED2FF0" w14:textId="5519586A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393</w:t>
            </w:r>
          </w:p>
        </w:tc>
        <w:tc>
          <w:tcPr>
            <w:tcW w:w="1890" w:type="dxa"/>
            <w:gridSpan w:val="2"/>
          </w:tcPr>
          <w:p w14:paraId="355500E0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190F606D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7DF30146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</w:p>
        </w:tc>
        <w:tc>
          <w:tcPr>
            <w:tcW w:w="1890" w:type="dxa"/>
          </w:tcPr>
          <w:p w14:paraId="6E84C5CD" w14:textId="77777777" w:rsidR="001D6A82" w:rsidRPr="00E7457A" w:rsidRDefault="001D6A82" w:rsidP="001D6A82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1D6A82" w:rsidRPr="003324E3" w14:paraId="22B28FD8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</w:trPr>
        <w:tc>
          <w:tcPr>
            <w:tcW w:w="7110" w:type="dxa"/>
            <w:gridSpan w:val="3"/>
            <w:vAlign w:val="center"/>
          </w:tcPr>
          <w:p w14:paraId="39F7B269" w14:textId="77777777" w:rsidR="001D6A82" w:rsidRPr="00E7457A" w:rsidRDefault="001D6A82" w:rsidP="001D6A8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Uspenovka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Успеновка</w:t>
            </w:r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84423B" w14:textId="67C386D4" w:rsidR="001D6A82" w:rsidRPr="001D6A82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6A82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EDB456" w14:textId="6A42D172" w:rsidR="001D6A82" w:rsidRPr="00315DED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87">
              <w:rPr>
                <w:rFonts w:ascii="Arial" w:hAnsi="Arial" w:cs="Arial"/>
                <w:sz w:val="20"/>
                <w:szCs w:val="20"/>
              </w:rPr>
              <w:t>0.00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2C3E74" w14:textId="1DB9BBA9" w:rsidR="001D6A82" w:rsidRPr="00315DED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787">
              <w:rPr>
                <w:rFonts w:ascii="Arial" w:hAnsi="Arial" w:cs="Arial"/>
                <w:sz w:val="20"/>
                <w:szCs w:val="20"/>
              </w:rPr>
              <w:t>0.02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64C19B" w14:textId="188E74A2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394</w:t>
            </w:r>
          </w:p>
        </w:tc>
        <w:tc>
          <w:tcPr>
            <w:tcW w:w="1890" w:type="dxa"/>
            <w:gridSpan w:val="2"/>
          </w:tcPr>
          <w:p w14:paraId="74642C80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420C187F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65148C7D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605E74C5" w14:textId="77777777" w:rsidR="001D6A82" w:rsidRPr="00E7457A" w:rsidRDefault="001D6A82" w:rsidP="001D6A82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1D6A82" w:rsidRPr="003324E3" w14:paraId="339AA257" w14:textId="77777777" w:rsidTr="00E72B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  <w:trHeight w:val="269"/>
        </w:trPr>
        <w:tc>
          <w:tcPr>
            <w:tcW w:w="7110" w:type="dxa"/>
            <w:gridSpan w:val="3"/>
          </w:tcPr>
          <w:p w14:paraId="374528FC" w14:textId="77777777" w:rsidR="001D6A82" w:rsidRPr="00E7457A" w:rsidRDefault="001D6A82" w:rsidP="001D6A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Aksai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</w:rPr>
              <w:t xml:space="preserve"> / Аксай</w:t>
            </w:r>
          </w:p>
        </w:tc>
        <w:tc>
          <w:tcPr>
            <w:tcW w:w="20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422B61" w14:textId="76D32F25" w:rsidR="001D6A82" w:rsidRPr="001D6A82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D6A82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870E4A" w14:textId="7937A3FA" w:rsidR="001D6A82" w:rsidRPr="00315DED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87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3C1601" w14:textId="55D3DC35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0.02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6</w:t>
            </w:r>
          </w:p>
        </w:tc>
        <w:tc>
          <w:tcPr>
            <w:tcW w:w="20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51E7F" w14:textId="78028B35" w:rsidR="001D6A82" w:rsidRPr="00315DED" w:rsidRDefault="001D6A82" w:rsidP="001D6A82">
            <w:pPr>
              <w:pStyle w:val="Heading2"/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</w:pPr>
            <w:r w:rsidRPr="00F5678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ru-RU"/>
              </w:rPr>
              <w:t>391</w:t>
            </w:r>
          </w:p>
        </w:tc>
        <w:tc>
          <w:tcPr>
            <w:tcW w:w="1890" w:type="dxa"/>
            <w:gridSpan w:val="2"/>
          </w:tcPr>
          <w:p w14:paraId="6B0FCAF8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57EA8E51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14:paraId="5C62ADF0" w14:textId="77777777" w:rsidR="001D6A82" w:rsidRPr="00E7457A" w:rsidRDefault="001D6A82" w:rsidP="001D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90" w:type="dxa"/>
          </w:tcPr>
          <w:p w14:paraId="50B7BB56" w14:textId="77777777" w:rsidR="001D6A82" w:rsidRPr="00E7457A" w:rsidRDefault="001D6A82" w:rsidP="001D6A82">
            <w:pPr>
              <w:jc w:val="center"/>
              <w:rPr>
                <w:sz w:val="20"/>
                <w:szCs w:val="20"/>
              </w:rPr>
            </w:pPr>
            <w:r w:rsidRPr="00E7457A">
              <w:rPr>
                <w:sz w:val="20"/>
                <w:szCs w:val="20"/>
              </w:rPr>
              <w:t>-</w:t>
            </w:r>
          </w:p>
        </w:tc>
      </w:tr>
      <w:tr w:rsidR="004D0E8D" w:rsidRPr="003324E3" w14:paraId="1A44F621" w14:textId="77777777" w:rsidTr="004D0E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  <w:trHeight w:val="518"/>
        </w:trPr>
        <w:tc>
          <w:tcPr>
            <w:tcW w:w="7110" w:type="dxa"/>
            <w:gridSpan w:val="3"/>
          </w:tcPr>
          <w:p w14:paraId="4E52C41D" w14:textId="77777777" w:rsidR="004D0E8D" w:rsidRPr="00E7457A" w:rsidRDefault="004D0E8D" w:rsidP="004D0E8D">
            <w:pPr>
              <w:pStyle w:val="Heading2"/>
              <w:autoSpaceDE w:val="0"/>
              <w:jc w:val="left"/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</w:pPr>
            <w:proofErr w:type="spellStart"/>
            <w:r w:rsidRPr="00E7457A">
              <w:rPr>
                <w:rFonts w:ascii="Arial" w:hAnsi="Arial" w:cs="Arial"/>
                <w:sz w:val="20"/>
                <w:szCs w:val="20"/>
              </w:rPr>
              <w:t>MPC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average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 w:rsidRPr="00E7457A">
              <w:rPr>
                <w:rFonts w:ascii="Arial" w:hAnsi="Arial" w:cs="Arial"/>
                <w:sz w:val="20"/>
                <w:szCs w:val="20"/>
              </w:rPr>
              <w:t>mg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/</w:t>
            </w:r>
            <w:r w:rsidRPr="00E7457A">
              <w:rPr>
                <w:rFonts w:ascii="Arial" w:hAnsi="Arial" w:cs="Arial"/>
                <w:sz w:val="20"/>
                <w:szCs w:val="20"/>
              </w:rPr>
              <w:t>m</w:t>
            </w:r>
            <w:r w:rsidRPr="00E7457A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 xml:space="preserve">3 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//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ПДК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ru-RU"/>
              </w:rPr>
              <w:t>с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c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 xml:space="preserve"> мг/м</w:t>
            </w:r>
            <w:r w:rsidRPr="00E7457A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3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//</w:t>
            </w:r>
            <w:r w:rsidRPr="00E7457A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 xml:space="preserve">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Шектеулі-рұқсатты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 xml:space="preserve"> концентрация 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мөлшері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 xml:space="preserve"> (ШРМ)</w:t>
            </w:r>
            <w:proofErr w:type="spellStart"/>
            <w:proofErr w:type="gramStart"/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ru-RU"/>
              </w:rPr>
              <w:t>тәул</w:t>
            </w:r>
            <w:proofErr w:type="spellEnd"/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ru-RU"/>
              </w:rPr>
              <w:t>.</w:t>
            </w:r>
            <w:proofErr w:type="spellStart"/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>орт</w:t>
            </w:r>
            <w:proofErr w:type="spellEnd"/>
            <w:proofErr w:type="gramEnd"/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 xml:space="preserve">. </w:t>
            </w:r>
            <w:r w:rsidRPr="00E7457A">
              <w:rPr>
                <w:rFonts w:ascii="Arial" w:hAnsi="Arial" w:cs="Arial"/>
                <w:sz w:val="20"/>
                <w:szCs w:val="20"/>
                <w:lang w:val="ru-RU"/>
              </w:rPr>
              <w:t>мг/м</w:t>
            </w:r>
            <w:r w:rsidRPr="00E7457A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</w:tcBorders>
            <w:vAlign w:val="center"/>
          </w:tcPr>
          <w:p w14:paraId="583A6493" w14:textId="17348B7F" w:rsidR="004D0E8D" w:rsidRPr="00DA2E34" w:rsidRDefault="004D0E8D" w:rsidP="004D0E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533145A6" w14:textId="22CB84D4" w:rsidR="004D0E8D" w:rsidRPr="00DA2E34" w:rsidRDefault="004D0E8D" w:rsidP="004D0E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0.05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2449E0E0" w14:textId="615C0502" w:rsidR="004D0E8D" w:rsidRPr="00DA2E34" w:rsidRDefault="004D0E8D" w:rsidP="004D0E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0.04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</w:tcBorders>
            <w:vAlign w:val="center"/>
          </w:tcPr>
          <w:p w14:paraId="4144B69C" w14:textId="68445B4E" w:rsidR="004D0E8D" w:rsidRPr="00DA2E34" w:rsidRDefault="004D0E8D" w:rsidP="004D0E8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3.0</w:t>
            </w:r>
          </w:p>
        </w:tc>
        <w:tc>
          <w:tcPr>
            <w:tcW w:w="7470" w:type="dxa"/>
            <w:gridSpan w:val="5"/>
          </w:tcPr>
          <w:p w14:paraId="041E5239" w14:textId="77777777" w:rsidR="004D0E8D" w:rsidRPr="00E7457A" w:rsidRDefault="004D0E8D" w:rsidP="004D0E8D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D0E8D" w:rsidRPr="00FD5CA2" w14:paraId="5B5CB763" w14:textId="77777777" w:rsidTr="007D5A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0" w:type="dxa"/>
          <w:wAfter w:w="180" w:type="dxa"/>
          <w:trHeight w:val="1197"/>
        </w:trPr>
        <w:tc>
          <w:tcPr>
            <w:tcW w:w="7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C06F4" w14:textId="77777777" w:rsidR="004D0E8D" w:rsidRDefault="004D0E8D" w:rsidP="004D0E8D">
            <w:pPr>
              <w:autoSpaceDE w:val="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2A303E9" w14:textId="73CF14C0" w:rsidR="004D0E8D" w:rsidRPr="00E7457A" w:rsidRDefault="004D0E8D" w:rsidP="004D0E8D">
            <w:pPr>
              <w:autoSpaceDE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7457A">
              <w:rPr>
                <w:rFonts w:ascii="Arial" w:hAnsi="Arial" w:cs="Arial"/>
                <w:b/>
                <w:sz w:val="20"/>
                <w:szCs w:val="20"/>
                <w:lang w:val="en-GB"/>
              </w:rPr>
              <w:t>Note:</w:t>
            </w:r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 xml:space="preserve"> H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>S – hydrogen sulphide, SO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 xml:space="preserve"> – sulphur dioxide, NO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 xml:space="preserve">2 </w:t>
            </w:r>
            <w:r w:rsidRPr="00E7457A">
              <w:rPr>
                <w:rFonts w:ascii="Arial" w:hAnsi="Arial" w:cs="Arial"/>
                <w:sz w:val="20"/>
                <w:szCs w:val="20"/>
                <w:lang w:val="en-GB"/>
              </w:rPr>
              <w:t>– nitrogen dioxide, CO – carbon monoxide.</w:t>
            </w:r>
          </w:p>
          <w:p w14:paraId="7C6773FF" w14:textId="151B528C" w:rsidR="004D0E8D" w:rsidRDefault="004D0E8D" w:rsidP="004D0E8D">
            <w:pPr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  <w:r w:rsidRPr="00E7457A">
              <w:rPr>
                <w:rFonts w:ascii="Arial" w:hAnsi="Arial" w:cs="Arial"/>
                <w:bCs/>
                <w:sz w:val="20"/>
                <w:szCs w:val="20"/>
                <w:lang w:val="en-GB"/>
              </w:rPr>
              <w:t>*MPC (maximum one-time)</w:t>
            </w:r>
            <w:r w:rsidRPr="00E7457A">
              <w:rPr>
                <w:rFonts w:ascii="Arial" w:hAnsi="Arial" w:cs="Arial"/>
                <w:sz w:val="20"/>
                <w:szCs w:val="20"/>
                <w:lang w:val="en-GB" w:eastAsia="en-US"/>
              </w:rPr>
              <w:t xml:space="preserve"> </w:t>
            </w:r>
          </w:p>
          <w:p w14:paraId="20F02625" w14:textId="36BA4A44" w:rsidR="004D0E8D" w:rsidRPr="00226D8C" w:rsidRDefault="004D0E8D" w:rsidP="004D0E8D">
            <w:pPr>
              <w:jc w:val="both"/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7F41011" w14:textId="77777777" w:rsidR="004D0E8D" w:rsidRPr="00E7457A" w:rsidRDefault="004D0E8D" w:rsidP="004D0E8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5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D471A0" w14:textId="77777777" w:rsidR="004D0E8D" w:rsidRPr="002A5816" w:rsidRDefault="004D0E8D" w:rsidP="004D0E8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191F9D" w14:textId="0865D621" w:rsidR="004D0E8D" w:rsidRPr="00E7457A" w:rsidRDefault="004D0E8D" w:rsidP="004D0E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457A">
              <w:rPr>
                <w:rFonts w:ascii="Arial" w:hAnsi="Arial" w:cs="Arial"/>
                <w:b/>
                <w:sz w:val="20"/>
                <w:szCs w:val="20"/>
              </w:rPr>
              <w:t>Примечание:</w:t>
            </w:r>
            <w:r w:rsidRPr="00E7457A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</w:rPr>
              <w:t>S-сероводород, SO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</w:rPr>
              <w:t>-диоксид серы, NO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</w:rPr>
              <w:t>-двуокись азота, CO-оксид углерода/угарный газ.</w:t>
            </w:r>
          </w:p>
          <w:p w14:paraId="77B0D1B7" w14:textId="1C7A16FA" w:rsidR="004D0E8D" w:rsidRPr="002A5816" w:rsidRDefault="004D0E8D" w:rsidP="004D0E8D">
            <w:pPr>
              <w:rPr>
                <w:rFonts w:ascii="Arial" w:hAnsi="Arial" w:cs="Arial"/>
                <w:sz w:val="20"/>
                <w:szCs w:val="20"/>
              </w:rPr>
            </w:pPr>
            <w:r w:rsidRPr="00835EB2">
              <w:rPr>
                <w:rFonts w:ascii="Arial" w:hAnsi="Arial" w:cs="Arial"/>
                <w:bCs/>
                <w:sz w:val="20"/>
                <w:szCs w:val="20"/>
              </w:rPr>
              <w:t>*</w:t>
            </w:r>
            <w:proofErr w:type="spellStart"/>
            <w:r w:rsidRPr="00E7457A">
              <w:rPr>
                <w:rFonts w:ascii="Arial" w:hAnsi="Arial" w:cs="Arial"/>
                <w:bCs/>
                <w:sz w:val="20"/>
                <w:szCs w:val="20"/>
              </w:rPr>
              <w:t>ПДК</w:t>
            </w:r>
            <w:r w:rsidRPr="00E7457A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м</w:t>
            </w:r>
            <w:r w:rsidRPr="00835EB2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.</w:t>
            </w:r>
            <w:r w:rsidRPr="00E7457A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р</w:t>
            </w:r>
            <w:proofErr w:type="spellEnd"/>
            <w:r w:rsidRPr="00835EB2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.</w:t>
            </w:r>
            <w:r w:rsidRPr="00835E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5816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предельно-допустимая концентрация)</w:t>
            </w:r>
          </w:p>
          <w:p w14:paraId="3108BD0D" w14:textId="33AC2069" w:rsidR="004D0E8D" w:rsidRPr="00A46DA4" w:rsidRDefault="004D0E8D" w:rsidP="004D0E8D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 w14:paraId="374978A2" w14:textId="77777777" w:rsidR="004D0E8D" w:rsidRPr="00E7457A" w:rsidRDefault="004D0E8D" w:rsidP="004D0E8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CAADA4" w14:textId="77777777" w:rsidR="004D0E8D" w:rsidRDefault="004D0E8D" w:rsidP="004D0E8D">
            <w:pPr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</w:p>
          <w:p w14:paraId="18A5C1AF" w14:textId="0217E577" w:rsidR="004D0E8D" w:rsidRPr="00E7457A" w:rsidRDefault="004D0E8D" w:rsidP="004D0E8D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7457A">
              <w:rPr>
                <w:rFonts w:ascii="Arial" w:hAnsi="Arial" w:cs="Arial"/>
                <w:b/>
                <w:sz w:val="20"/>
                <w:szCs w:val="20"/>
                <w:lang w:val="kk-KZ"/>
              </w:rPr>
              <w:t>Ескерту:</w:t>
            </w: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 xml:space="preserve"> H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>2</w:t>
            </w: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>S – күкіртті сутек, SO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 xml:space="preserve">2 </w:t>
            </w: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>– күкіртті газ, NO</w:t>
            </w:r>
            <w:r w:rsidRPr="00E7457A">
              <w:rPr>
                <w:rFonts w:ascii="Arial" w:hAnsi="Arial" w:cs="Arial"/>
                <w:sz w:val="20"/>
                <w:szCs w:val="20"/>
                <w:vertAlign w:val="subscript"/>
                <w:lang w:val="kk-KZ"/>
              </w:rPr>
              <w:t xml:space="preserve">2 </w:t>
            </w: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 xml:space="preserve">– азот қос тотығы, CO – тұншықтырғыш газ.                                                                   </w:t>
            </w:r>
          </w:p>
          <w:p w14:paraId="44FB4542" w14:textId="39BD6881" w:rsidR="004D0E8D" w:rsidRPr="00F748D5" w:rsidRDefault="004D0E8D" w:rsidP="004D0E8D">
            <w:pPr>
              <w:rPr>
                <w:sz w:val="20"/>
                <w:szCs w:val="20"/>
                <w:lang w:val="kk-KZ"/>
              </w:rPr>
            </w:pPr>
            <w:r w:rsidRPr="00E7457A">
              <w:rPr>
                <w:rFonts w:ascii="Arial" w:hAnsi="Arial" w:cs="Arial"/>
                <w:sz w:val="20"/>
                <w:szCs w:val="20"/>
                <w:lang w:val="kk-KZ"/>
              </w:rPr>
              <w:t>*ЖШК (шекті максималды реттік концентрациясы).</w:t>
            </w:r>
            <w:r w:rsidRPr="00E7457A">
              <w:rPr>
                <w:sz w:val="20"/>
                <w:szCs w:val="20"/>
                <w:lang w:val="kk-KZ"/>
              </w:rPr>
              <w:t xml:space="preserve"> </w:t>
            </w:r>
          </w:p>
          <w:p w14:paraId="7B5DDFB9" w14:textId="6D642A5E" w:rsidR="004D0E8D" w:rsidRPr="00E7457A" w:rsidRDefault="004D0E8D" w:rsidP="004D0E8D">
            <w:pPr>
              <w:shd w:val="clear" w:color="auto" w:fill="FFFFFF"/>
              <w:spacing w:after="100" w:afterAutospacing="1" w:line="0" w:lineRule="atLeast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  <w:tr w:rsidR="004D0E8D" w:rsidRPr="00FD5CA2" w14:paraId="49157427" w14:textId="77777777" w:rsidTr="007D5A4E">
        <w:trPr>
          <w:gridBefore w:val="1"/>
          <w:gridAfter w:val="1"/>
          <w:wBefore w:w="180" w:type="dxa"/>
          <w:wAfter w:w="180" w:type="dxa"/>
          <w:trHeight w:val="240"/>
        </w:trPr>
        <w:tc>
          <w:tcPr>
            <w:tcW w:w="7110" w:type="dxa"/>
            <w:gridSpan w:val="3"/>
          </w:tcPr>
          <w:p w14:paraId="0EF4427C" w14:textId="77777777" w:rsidR="004D0E8D" w:rsidRPr="007D3321" w:rsidRDefault="004D0E8D" w:rsidP="004D0E8D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</w:p>
        </w:tc>
        <w:tc>
          <w:tcPr>
            <w:tcW w:w="286" w:type="dxa"/>
          </w:tcPr>
          <w:p w14:paraId="4BA749A4" w14:textId="77777777" w:rsidR="004D0E8D" w:rsidRPr="007D3321" w:rsidRDefault="004D0E8D" w:rsidP="004D0E8D">
            <w:pPr>
              <w:rPr>
                <w:lang w:val="kk-KZ"/>
              </w:rPr>
            </w:pPr>
          </w:p>
        </w:tc>
        <w:tc>
          <w:tcPr>
            <w:tcW w:w="7544" w:type="dxa"/>
            <w:gridSpan w:val="7"/>
          </w:tcPr>
          <w:p w14:paraId="6BC0F410" w14:textId="77777777" w:rsidR="004D0E8D" w:rsidRPr="007D3321" w:rsidRDefault="004D0E8D" w:rsidP="004D0E8D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</w:p>
        </w:tc>
        <w:tc>
          <w:tcPr>
            <w:tcW w:w="252" w:type="dxa"/>
          </w:tcPr>
          <w:p w14:paraId="646001B2" w14:textId="77777777" w:rsidR="004D0E8D" w:rsidRPr="007D3321" w:rsidRDefault="004D0E8D" w:rsidP="004D0E8D">
            <w:pPr>
              <w:rPr>
                <w:rFonts w:ascii="Arial" w:hAnsi="Arial" w:cs="Arial"/>
                <w:sz w:val="18"/>
                <w:szCs w:val="18"/>
                <w:lang w:val="kk-KZ"/>
              </w:rPr>
            </w:pPr>
          </w:p>
        </w:tc>
        <w:tc>
          <w:tcPr>
            <w:tcW w:w="7218" w:type="dxa"/>
            <w:gridSpan w:val="4"/>
          </w:tcPr>
          <w:p w14:paraId="522DFB7B" w14:textId="77777777" w:rsidR="004D0E8D" w:rsidRPr="00CF05ED" w:rsidRDefault="004D0E8D" w:rsidP="004D0E8D">
            <w:pPr>
              <w:rPr>
                <w:rFonts w:ascii="Arial" w:hAnsi="Arial" w:cs="Arial"/>
                <w:sz w:val="20"/>
                <w:szCs w:val="20"/>
                <w:lang w:val="kk-KZ" w:eastAsia="en-US"/>
              </w:rPr>
            </w:pPr>
          </w:p>
        </w:tc>
      </w:tr>
    </w:tbl>
    <w:p w14:paraId="5715C72C" w14:textId="77777777" w:rsidR="00B342FB" w:rsidRPr="00223601" w:rsidRDefault="00B342FB" w:rsidP="00074F0B">
      <w:pPr>
        <w:rPr>
          <w:lang w:val="kk-KZ"/>
        </w:rPr>
      </w:pPr>
    </w:p>
    <w:sectPr w:rsidR="00B342FB" w:rsidRPr="00223601" w:rsidSect="00E913FA">
      <w:headerReference w:type="even" r:id="rId8"/>
      <w:headerReference w:type="default" r:id="rId9"/>
      <w:headerReference w:type="first" r:id="rId10"/>
      <w:pgSz w:w="23811" w:h="16838" w:orient="landscape" w:code="8"/>
      <w:pgMar w:top="993" w:right="1134" w:bottom="850" w:left="1134" w:header="708" w:footer="708" w:gutter="0"/>
      <w:pgBorders w:offsetFrom="page">
        <w:top w:val="single" w:sz="24" w:space="24" w:color="00B0F0"/>
        <w:left w:val="single" w:sz="24" w:space="24" w:color="00B0F0"/>
        <w:bottom w:val="single" w:sz="24" w:space="24" w:color="00B0F0"/>
        <w:right w:val="single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70CC8" w14:textId="77777777" w:rsidR="00E218C7" w:rsidRDefault="00E218C7" w:rsidP="00177E06">
      <w:r>
        <w:separator/>
      </w:r>
    </w:p>
  </w:endnote>
  <w:endnote w:type="continuationSeparator" w:id="0">
    <w:p w14:paraId="08E1F677" w14:textId="77777777" w:rsidR="00E218C7" w:rsidRDefault="00E218C7" w:rsidP="00177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9FB9F" w14:textId="77777777" w:rsidR="00E218C7" w:rsidRDefault="00E218C7" w:rsidP="00177E06">
      <w:r>
        <w:separator/>
      </w:r>
    </w:p>
  </w:footnote>
  <w:footnote w:type="continuationSeparator" w:id="0">
    <w:p w14:paraId="5E802ED8" w14:textId="77777777" w:rsidR="00E218C7" w:rsidRDefault="00E218C7" w:rsidP="00177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7118" w14:textId="63709DB0" w:rsidR="00335547" w:rsidRDefault="003355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5E4925" wp14:editId="458D56F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90295" cy="376555"/>
              <wp:effectExtent l="0" t="0" r="0" b="4445"/>
              <wp:wrapNone/>
              <wp:docPr id="1720574525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E8298" w14:textId="7234D06A" w:rsidR="00335547" w:rsidRPr="00335547" w:rsidRDefault="00335547" w:rsidP="00335547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335547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E49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34.65pt;margin-top:0;width:85.85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" filled="f" stroked="f">
              <v:textbox style="mso-fit-shape-to-text:t" inset="0,15pt,20pt,0">
                <w:txbxContent>
                  <w:p w14:paraId="2C8E8298" w14:textId="7234D06A" w:rsidR="00335547" w:rsidRPr="00335547" w:rsidRDefault="00335547" w:rsidP="00335547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335547">
                      <w:rPr>
                        <w:rFonts w:ascii="Aptos" w:eastAsia="Aptos" w:hAnsi="Aptos" w:cs="Aptos"/>
                        <w:noProof/>
                        <w:color w:val="0000FF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D5669" w14:textId="1832FC7A" w:rsidR="00335547" w:rsidRDefault="003355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0C87A5" wp14:editId="32934FAD">
              <wp:simplePos x="723331" y="450376"/>
              <wp:positionH relativeFrom="page">
                <wp:align>right</wp:align>
              </wp:positionH>
              <wp:positionV relativeFrom="page">
                <wp:align>top</wp:align>
              </wp:positionV>
              <wp:extent cx="1090295" cy="376555"/>
              <wp:effectExtent l="0" t="0" r="0" b="4445"/>
              <wp:wrapNone/>
              <wp:docPr id="1018645600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EA22D" w14:textId="058890C2" w:rsidR="00335547" w:rsidRPr="00335547" w:rsidRDefault="00335547" w:rsidP="00335547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C87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34.65pt;margin-top:0;width:85.85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" filled="f" stroked="f">
              <v:textbox style="mso-fit-shape-to-text:t" inset="0,15pt,20pt,0">
                <w:txbxContent>
                  <w:p w14:paraId="6A0EA22D" w14:textId="058890C2" w:rsidR="00335547" w:rsidRPr="00335547" w:rsidRDefault="00335547" w:rsidP="00335547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1AE7A" w14:textId="319AEB28" w:rsidR="00335547" w:rsidRDefault="0033554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3C37D3" wp14:editId="10B8512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90295" cy="376555"/>
              <wp:effectExtent l="0" t="0" r="0" b="4445"/>
              <wp:wrapNone/>
              <wp:docPr id="1621586286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4661B" w14:textId="7A6DF6B7" w:rsidR="00335547" w:rsidRPr="00335547" w:rsidRDefault="00335547" w:rsidP="00335547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335547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C37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34.65pt;margin-top:0;width:85.85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" filled="f" stroked="f">
              <v:textbox style="mso-fit-shape-to-text:t" inset="0,15pt,20pt,0">
                <w:txbxContent>
                  <w:p w14:paraId="6724661B" w14:textId="7A6DF6B7" w:rsidR="00335547" w:rsidRPr="00335547" w:rsidRDefault="00335547" w:rsidP="00335547">
                    <w:pPr>
                      <w:rPr>
                        <w:rFonts w:ascii="Aptos" w:eastAsia="Aptos" w:hAnsi="Aptos" w:cs="Aptos"/>
                        <w:noProof/>
                        <w:color w:val="0000FF"/>
                      </w:rPr>
                    </w:pPr>
                    <w:r w:rsidRPr="00335547">
                      <w:rPr>
                        <w:rFonts w:ascii="Aptos" w:eastAsia="Aptos" w:hAnsi="Aptos" w:cs="Aptos"/>
                        <w:noProof/>
                        <w:color w:val="0000FF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6932"/>
    <w:multiLevelType w:val="hybridMultilevel"/>
    <w:tmpl w:val="D0ACD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3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BA"/>
    <w:rsid w:val="00017F6F"/>
    <w:rsid w:val="00017FA2"/>
    <w:rsid w:val="0002208F"/>
    <w:rsid w:val="000327E5"/>
    <w:rsid w:val="00046AF5"/>
    <w:rsid w:val="00070A0A"/>
    <w:rsid w:val="00074F0B"/>
    <w:rsid w:val="000B0C31"/>
    <w:rsid w:val="000B2665"/>
    <w:rsid w:val="000C11B8"/>
    <w:rsid w:val="000C398E"/>
    <w:rsid w:val="000D2CA1"/>
    <w:rsid w:val="000E6D4D"/>
    <w:rsid w:val="000F0CBD"/>
    <w:rsid w:val="00100C56"/>
    <w:rsid w:val="00132FBD"/>
    <w:rsid w:val="00136BCC"/>
    <w:rsid w:val="00137446"/>
    <w:rsid w:val="0014334D"/>
    <w:rsid w:val="00146108"/>
    <w:rsid w:val="00150DD8"/>
    <w:rsid w:val="00162821"/>
    <w:rsid w:val="00177E06"/>
    <w:rsid w:val="00184A22"/>
    <w:rsid w:val="001B174D"/>
    <w:rsid w:val="001B5095"/>
    <w:rsid w:val="001C3EA3"/>
    <w:rsid w:val="001C4A28"/>
    <w:rsid w:val="001D6A82"/>
    <w:rsid w:val="001D79F4"/>
    <w:rsid w:val="001D7AD1"/>
    <w:rsid w:val="0020369B"/>
    <w:rsid w:val="00216D15"/>
    <w:rsid w:val="00223601"/>
    <w:rsid w:val="00226D8C"/>
    <w:rsid w:val="00227C3C"/>
    <w:rsid w:val="0023267D"/>
    <w:rsid w:val="002A37FF"/>
    <w:rsid w:val="002A49B5"/>
    <w:rsid w:val="002A5816"/>
    <w:rsid w:val="002A5922"/>
    <w:rsid w:val="002C4073"/>
    <w:rsid w:val="002D596A"/>
    <w:rsid w:val="002E4245"/>
    <w:rsid w:val="002E6A79"/>
    <w:rsid w:val="003060C8"/>
    <w:rsid w:val="00315692"/>
    <w:rsid w:val="00315DED"/>
    <w:rsid w:val="003200D5"/>
    <w:rsid w:val="003324E3"/>
    <w:rsid w:val="00335547"/>
    <w:rsid w:val="00366096"/>
    <w:rsid w:val="00376845"/>
    <w:rsid w:val="003B3F34"/>
    <w:rsid w:val="003B6F43"/>
    <w:rsid w:val="003C175D"/>
    <w:rsid w:val="003D2A24"/>
    <w:rsid w:val="003D4B6E"/>
    <w:rsid w:val="003E0DA5"/>
    <w:rsid w:val="003E0DB1"/>
    <w:rsid w:val="003E349D"/>
    <w:rsid w:val="00403C99"/>
    <w:rsid w:val="00417B2C"/>
    <w:rsid w:val="00432EF0"/>
    <w:rsid w:val="00442C9F"/>
    <w:rsid w:val="004939FA"/>
    <w:rsid w:val="004A1169"/>
    <w:rsid w:val="004B450C"/>
    <w:rsid w:val="004B70B9"/>
    <w:rsid w:val="004C069B"/>
    <w:rsid w:val="004C7F79"/>
    <w:rsid w:val="004D0E8D"/>
    <w:rsid w:val="00514E48"/>
    <w:rsid w:val="00530341"/>
    <w:rsid w:val="00534F2B"/>
    <w:rsid w:val="00535A22"/>
    <w:rsid w:val="00537AA1"/>
    <w:rsid w:val="00562266"/>
    <w:rsid w:val="00576FBA"/>
    <w:rsid w:val="00597A42"/>
    <w:rsid w:val="005A1245"/>
    <w:rsid w:val="005B3BC3"/>
    <w:rsid w:val="005C0434"/>
    <w:rsid w:val="005C19E9"/>
    <w:rsid w:val="005D0C08"/>
    <w:rsid w:val="005E0393"/>
    <w:rsid w:val="005E0FE6"/>
    <w:rsid w:val="005E4B3A"/>
    <w:rsid w:val="006053BB"/>
    <w:rsid w:val="00616BC4"/>
    <w:rsid w:val="006430CF"/>
    <w:rsid w:val="00644095"/>
    <w:rsid w:val="00652008"/>
    <w:rsid w:val="00661E84"/>
    <w:rsid w:val="00680F40"/>
    <w:rsid w:val="00694BAE"/>
    <w:rsid w:val="006A0061"/>
    <w:rsid w:val="006B7EEC"/>
    <w:rsid w:val="006C01FE"/>
    <w:rsid w:val="006F11E7"/>
    <w:rsid w:val="007103DC"/>
    <w:rsid w:val="0071472A"/>
    <w:rsid w:val="00726D8A"/>
    <w:rsid w:val="007D3321"/>
    <w:rsid w:val="007D3B05"/>
    <w:rsid w:val="007D5A4E"/>
    <w:rsid w:val="008130BD"/>
    <w:rsid w:val="00816FAB"/>
    <w:rsid w:val="008220A1"/>
    <w:rsid w:val="00826992"/>
    <w:rsid w:val="008332AF"/>
    <w:rsid w:val="008359CC"/>
    <w:rsid w:val="00835EB2"/>
    <w:rsid w:val="00862380"/>
    <w:rsid w:val="008B311D"/>
    <w:rsid w:val="008E35EA"/>
    <w:rsid w:val="008E582D"/>
    <w:rsid w:val="008F1956"/>
    <w:rsid w:val="0090338B"/>
    <w:rsid w:val="0091497F"/>
    <w:rsid w:val="009474AA"/>
    <w:rsid w:val="00952A67"/>
    <w:rsid w:val="00955F1D"/>
    <w:rsid w:val="00970B99"/>
    <w:rsid w:val="00972CAB"/>
    <w:rsid w:val="009A6C61"/>
    <w:rsid w:val="009B69E0"/>
    <w:rsid w:val="009C6AF0"/>
    <w:rsid w:val="009C7C7D"/>
    <w:rsid w:val="009E0AC5"/>
    <w:rsid w:val="00A15E0F"/>
    <w:rsid w:val="00A20020"/>
    <w:rsid w:val="00A25D63"/>
    <w:rsid w:val="00A26AED"/>
    <w:rsid w:val="00A27743"/>
    <w:rsid w:val="00A343C4"/>
    <w:rsid w:val="00A46DA4"/>
    <w:rsid w:val="00A519A8"/>
    <w:rsid w:val="00A62299"/>
    <w:rsid w:val="00A71736"/>
    <w:rsid w:val="00A74A0F"/>
    <w:rsid w:val="00A837BA"/>
    <w:rsid w:val="00A875D1"/>
    <w:rsid w:val="00A877F6"/>
    <w:rsid w:val="00A9030A"/>
    <w:rsid w:val="00AB4BC0"/>
    <w:rsid w:val="00AE10CA"/>
    <w:rsid w:val="00AE536A"/>
    <w:rsid w:val="00AF1981"/>
    <w:rsid w:val="00B13579"/>
    <w:rsid w:val="00B2354D"/>
    <w:rsid w:val="00B342FB"/>
    <w:rsid w:val="00B40274"/>
    <w:rsid w:val="00B43933"/>
    <w:rsid w:val="00B46885"/>
    <w:rsid w:val="00B62D27"/>
    <w:rsid w:val="00BB5CA7"/>
    <w:rsid w:val="00BC39C7"/>
    <w:rsid w:val="00BC6147"/>
    <w:rsid w:val="00BE3797"/>
    <w:rsid w:val="00BF5E0B"/>
    <w:rsid w:val="00BF6549"/>
    <w:rsid w:val="00C20C70"/>
    <w:rsid w:val="00C26A07"/>
    <w:rsid w:val="00C364CB"/>
    <w:rsid w:val="00C36F7A"/>
    <w:rsid w:val="00C550E8"/>
    <w:rsid w:val="00C71F85"/>
    <w:rsid w:val="00C7272A"/>
    <w:rsid w:val="00C8521C"/>
    <w:rsid w:val="00C9231F"/>
    <w:rsid w:val="00C94A8D"/>
    <w:rsid w:val="00CA04EE"/>
    <w:rsid w:val="00CA08DD"/>
    <w:rsid w:val="00CA23B7"/>
    <w:rsid w:val="00CB1D4F"/>
    <w:rsid w:val="00CC619B"/>
    <w:rsid w:val="00CD4F6F"/>
    <w:rsid w:val="00CE1F6B"/>
    <w:rsid w:val="00CF05ED"/>
    <w:rsid w:val="00D06DBE"/>
    <w:rsid w:val="00D444AC"/>
    <w:rsid w:val="00D53975"/>
    <w:rsid w:val="00D6662F"/>
    <w:rsid w:val="00D73DF5"/>
    <w:rsid w:val="00D75F18"/>
    <w:rsid w:val="00D87B4C"/>
    <w:rsid w:val="00DA2E34"/>
    <w:rsid w:val="00DB0879"/>
    <w:rsid w:val="00DB1906"/>
    <w:rsid w:val="00DC17A8"/>
    <w:rsid w:val="00DD3204"/>
    <w:rsid w:val="00DD4A1F"/>
    <w:rsid w:val="00DE4E96"/>
    <w:rsid w:val="00DF1A9E"/>
    <w:rsid w:val="00DF22C0"/>
    <w:rsid w:val="00DF330E"/>
    <w:rsid w:val="00DF3ED2"/>
    <w:rsid w:val="00E218C7"/>
    <w:rsid w:val="00E403AE"/>
    <w:rsid w:val="00E4214A"/>
    <w:rsid w:val="00E649BB"/>
    <w:rsid w:val="00E66736"/>
    <w:rsid w:val="00E67885"/>
    <w:rsid w:val="00E7457A"/>
    <w:rsid w:val="00E80B84"/>
    <w:rsid w:val="00E813F1"/>
    <w:rsid w:val="00E81F6B"/>
    <w:rsid w:val="00E864CA"/>
    <w:rsid w:val="00E86812"/>
    <w:rsid w:val="00E913FA"/>
    <w:rsid w:val="00E9784A"/>
    <w:rsid w:val="00EA6491"/>
    <w:rsid w:val="00EB762D"/>
    <w:rsid w:val="00EF0BC4"/>
    <w:rsid w:val="00F030B9"/>
    <w:rsid w:val="00F24BA1"/>
    <w:rsid w:val="00F26928"/>
    <w:rsid w:val="00F30BAE"/>
    <w:rsid w:val="00F728D2"/>
    <w:rsid w:val="00F748D5"/>
    <w:rsid w:val="00F761CD"/>
    <w:rsid w:val="00F771E2"/>
    <w:rsid w:val="00F776C3"/>
    <w:rsid w:val="00F818FE"/>
    <w:rsid w:val="00F904AA"/>
    <w:rsid w:val="00F93EE6"/>
    <w:rsid w:val="00FA7EA4"/>
    <w:rsid w:val="00FB505C"/>
    <w:rsid w:val="00FC032F"/>
    <w:rsid w:val="00FC1776"/>
    <w:rsid w:val="00FD35C5"/>
    <w:rsid w:val="00FD3EC1"/>
    <w:rsid w:val="00FD5CA2"/>
    <w:rsid w:val="00FF5BE8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FD3CC"/>
  <w15:docId w15:val="{84D1E174-C8EA-451D-927B-16701482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A837BA"/>
    <w:pPr>
      <w:keepNext/>
      <w:jc w:val="center"/>
      <w:outlineLvl w:val="1"/>
    </w:pPr>
    <w:rPr>
      <w:b/>
      <w:b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3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A837BA"/>
    <w:rPr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A837BA"/>
    <w:rPr>
      <w:sz w:val="22"/>
      <w:szCs w:val="24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837BA"/>
    <w:rPr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B342FB"/>
    <w:pPr>
      <w:tabs>
        <w:tab w:val="center" w:pos="4677"/>
        <w:tab w:val="right" w:pos="9355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rsid w:val="00B342FB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622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62266"/>
    <w:rPr>
      <w:rFonts w:ascii="Segoe UI" w:hAnsi="Segoe UI" w:cs="Segoe UI"/>
      <w:sz w:val="18"/>
      <w:szCs w:val="18"/>
      <w:lang w:val="ru-RU" w:eastAsia="ru-RU"/>
    </w:rPr>
  </w:style>
  <w:style w:type="paragraph" w:styleId="Footer">
    <w:name w:val="footer"/>
    <w:basedOn w:val="Normal"/>
    <w:link w:val="FooterChar"/>
    <w:unhideWhenUsed/>
    <w:rsid w:val="00177E0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77E06"/>
    <w:rPr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PreformattedChar"/>
    <w:semiHidden/>
    <w:unhideWhenUsed/>
    <w:rsid w:val="006F11E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6F11E7"/>
    <w:rPr>
      <w:rFonts w:ascii="Consolas" w:hAnsi="Consolas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8D434-3CD5-476E-A1D7-45AD1BEC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Karachaganak Petroleum Operating B.V.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Bakhtiyarova, Irina</dc:creator>
  <cp:lastModifiedBy>Amirova, Zhamal</cp:lastModifiedBy>
  <cp:revision>158</cp:revision>
  <cp:lastPrinted>2019-11-07T10:17:00Z</cp:lastPrinted>
  <dcterms:created xsi:type="dcterms:W3CDTF">2019-11-05T04:10:00Z</dcterms:created>
  <dcterms:modified xsi:type="dcterms:W3CDTF">2026-08-06T10:04:00Z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60a7716e,668de23d,3cb74c60</vt:lpwstr>
  </property>
  <property fmtid="{D5CDD505-2E9C-101B-9397-08002B2CF9AE}" pid="3" name="ClassificationContentMarkingHeaderFontProps">
    <vt:lpwstr>#0000ff,12,Aptos</vt:lpwstr>
  </property>
  <property fmtid="{D5CDD505-2E9C-101B-9397-08002B2CF9AE}" pid="4" name="ClassificationContentMarkingHeaderText">
    <vt:lpwstr>RESTRICTED</vt:lpwstr>
  </property>
  <property fmtid="{D5CDD505-2E9C-101B-9397-08002B2CF9AE}" pid="5" name="MSIP_Label_86bb000d-2615-468f-ad7a-20893d5bfb21_Enabled">
    <vt:lpwstr>true</vt:lpwstr>
  </property>
  <property fmtid="{D5CDD505-2E9C-101B-9397-08002B2CF9AE}" pid="6" name="MSIP_Label_86bb000d-2615-468f-ad7a-20893d5bfb21_SetDate">
    <vt:lpwstr>2026-02-05T06:02:23Z</vt:lpwstr>
  </property>
  <property fmtid="{D5CDD505-2E9C-101B-9397-08002B2CF9AE}" pid="7" name="MSIP_Label_86bb000d-2615-468f-ad7a-20893d5bfb21_Method">
    <vt:lpwstr>Standard</vt:lpwstr>
  </property>
  <property fmtid="{D5CDD505-2E9C-101B-9397-08002B2CF9AE}" pid="8" name="MSIP_Label_86bb000d-2615-468f-ad7a-20893d5bfb21_Name">
    <vt:lpwstr>Restricted</vt:lpwstr>
  </property>
  <property fmtid="{D5CDD505-2E9C-101B-9397-08002B2CF9AE}" pid="9" name="MSIP_Label_86bb000d-2615-468f-ad7a-20893d5bfb21_SiteId">
    <vt:lpwstr>0c15a3ad-4378-464f-b213-0d271c4ae18b</vt:lpwstr>
  </property>
  <property fmtid="{D5CDD505-2E9C-101B-9397-08002B2CF9AE}" pid="10" name="MSIP_Label_86bb000d-2615-468f-ad7a-20893d5bfb21_ActionId">
    <vt:lpwstr>c0ca244b-c226-4009-8462-98739b6ac2ce</vt:lpwstr>
  </property>
  <property fmtid="{D5CDD505-2E9C-101B-9397-08002B2CF9AE}" pid="11" name="MSIP_Label_86bb000d-2615-468f-ad7a-20893d5bfb21_ContentBits">
    <vt:lpwstr>1</vt:lpwstr>
  </property>
  <property fmtid="{D5CDD505-2E9C-101B-9397-08002B2CF9AE}" pid="12" name="MSIP_Label_86bb000d-2615-468f-ad7a-20893d5bfb21_Tag">
    <vt:lpwstr>10, 3, 0, 1</vt:lpwstr>
  </property>
</Properties>
</file>